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AEDB" w14:textId="77777777"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桃園市113年「語文競賽-客語字音字形推廣研習營」實施計畫</w:t>
      </w:r>
    </w:p>
    <w:p w14:paraId="5FD0BDCE" w14:textId="77777777"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660E7528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14:paraId="53B159E5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14:paraId="55D28247" w14:textId="77777777"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 提升桃園市語文競賽成績。</w:t>
      </w:r>
    </w:p>
    <w:p w14:paraId="07DCC0B4" w14:textId="77777777"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14:paraId="3AD963E0" w14:textId="77777777"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14:paraId="40D961D7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14:paraId="6E8B4A4C" w14:textId="77777777"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14:paraId="70AE339A" w14:textId="77777777"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14:paraId="65FE8DA9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畫表列時間)</w:t>
      </w:r>
    </w:p>
    <w:p w14:paraId="718D69D4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14:paraId="5921D743" w14:textId="77777777"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)中小學學校教師。</w:t>
      </w:r>
    </w:p>
    <w:p w14:paraId="024BF8E4" w14:textId="77777777"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14:paraId="3797E43F" w14:textId="77777777"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14:paraId="591C1F2D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26E4ED79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14:paraId="3776F28E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14:paraId="694402E2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 w14:paraId="18D5D7D5" w14:textId="77777777">
        <w:tc>
          <w:tcPr>
            <w:tcW w:w="1536" w:type="dxa"/>
          </w:tcPr>
          <w:p w14:paraId="712F7503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44A8D6EC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1C49E5B1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14:paraId="59FD757D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6B913378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14:paraId="3C70747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4131967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14:paraId="2666D9E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52C352DB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14:paraId="2A4E7BC5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1FEEF0B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14:paraId="2C9630AB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 w14:paraId="389C214F" w14:textId="77777777">
        <w:trPr>
          <w:trHeight w:val="632"/>
        </w:trPr>
        <w:tc>
          <w:tcPr>
            <w:tcW w:w="1536" w:type="dxa"/>
            <w:vAlign w:val="center"/>
          </w:tcPr>
          <w:p w14:paraId="5EC5B356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617DC37B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30C12C56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14:paraId="7DCEB33C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7DBEF662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21FF1BE4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52DDD145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22B21CEF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60CC0A3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14:paraId="5246EF73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065CFE80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 w14:paraId="078BDBF6" w14:textId="77777777">
        <w:tc>
          <w:tcPr>
            <w:tcW w:w="1536" w:type="dxa"/>
            <w:vAlign w:val="center"/>
          </w:tcPr>
          <w:p w14:paraId="58B69F00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70FEB1E4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75FB716F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14:paraId="4A3BA809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i.e.a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6DAA2CB8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io.iu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34828BAD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ai.ieu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0F353701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in.en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4161EED7" w14:textId="77777777">
        <w:tc>
          <w:tcPr>
            <w:tcW w:w="1536" w:type="dxa"/>
            <w:vAlign w:val="center"/>
          </w:tcPr>
          <w:p w14:paraId="1B82217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6A4BB04B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74B71F0F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14:paraId="302F7F48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a.o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2932B850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ua.ai.oi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19D58FA9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iau.im.em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30F4FB85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an.on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1E1E1A70" w14:textId="77777777">
        <w:tc>
          <w:tcPr>
            <w:tcW w:w="1536" w:type="dxa"/>
            <w:vAlign w:val="center"/>
          </w:tcPr>
          <w:p w14:paraId="6514798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5D88396A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4E0F88E0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14:paraId="4502CC65" w14:textId="77777777"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14:paraId="1768226C" w14:textId="77777777" w:rsidR="00EB3605" w:rsidRDefault="00E10CEE">
            <w:proofErr w:type="spellStart"/>
            <w:r>
              <w:rPr>
                <w:rFonts w:ascii="標楷體" w:eastAsia="標楷體" w:hAnsi="標楷體" w:hint="eastAsia"/>
                <w:szCs w:val="24"/>
              </w:rPr>
              <w:t>ia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10FD5A03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14:paraId="6272D139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69D15105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03E90A91" w14:textId="77777777"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 w14:paraId="5F4E792F" w14:textId="77777777">
        <w:tc>
          <w:tcPr>
            <w:tcW w:w="1536" w:type="dxa"/>
          </w:tcPr>
          <w:p w14:paraId="1E4701EB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14:paraId="2521526A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0A636F46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14:paraId="23B07DD7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44D8576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14:paraId="3A9EE4E3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7CBFAEB4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14:paraId="609E3237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14:paraId="2FF94784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14:paraId="09395D23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78B6B472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14:paraId="1435641D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 w14:paraId="5A031727" w14:textId="77777777">
        <w:tc>
          <w:tcPr>
            <w:tcW w:w="1536" w:type="dxa"/>
            <w:vAlign w:val="center"/>
          </w:tcPr>
          <w:p w14:paraId="608BF94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74E8217D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0859B7CB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599" w:type="dxa"/>
            <w:vAlign w:val="center"/>
          </w:tcPr>
          <w:p w14:paraId="74EC9220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32AEDC59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79480C95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5C17B08E" w14:textId="77777777"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14:paraId="13DD1E51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24E0BE07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14:paraId="5CE6D9A6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1F389D9B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 w14:paraId="49C6597F" w14:textId="77777777">
        <w:tc>
          <w:tcPr>
            <w:tcW w:w="1536" w:type="dxa"/>
            <w:vAlign w:val="center"/>
          </w:tcPr>
          <w:p w14:paraId="439C16D3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56246675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4D7B6D1F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ang.ong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13161734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ib.ab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5184F0AB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od.ud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7411B499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ug.iag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664A41AC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30549BB4" w14:textId="77777777">
        <w:tc>
          <w:tcPr>
            <w:tcW w:w="1536" w:type="dxa"/>
            <w:vAlign w:val="center"/>
          </w:tcPr>
          <w:p w14:paraId="59643A32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751980E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6E741275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.詞練習</w:t>
            </w:r>
          </w:p>
        </w:tc>
        <w:tc>
          <w:tcPr>
            <w:tcW w:w="1599" w:type="dxa"/>
            <w:vAlign w:val="center"/>
          </w:tcPr>
          <w:p w14:paraId="75F51733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14:paraId="5687F3BD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ied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389E8F60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35EF1710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15222F5D" w14:textId="77777777">
        <w:tc>
          <w:tcPr>
            <w:tcW w:w="1536" w:type="dxa"/>
            <w:vAlign w:val="center"/>
          </w:tcPr>
          <w:p w14:paraId="38E60888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6BE20F76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5A781BB3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iang.iung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4CCB895A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14:paraId="37612E0B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ag.og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26302880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iug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208E7B70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5B7FB4B0" w14:textId="77777777"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14:paraId="4D439CBA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 w14:paraId="5B834149" w14:textId="77777777">
        <w:tc>
          <w:tcPr>
            <w:tcW w:w="948" w:type="dxa"/>
          </w:tcPr>
          <w:p w14:paraId="35E06EC7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7E068EA6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5C9B65A6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14:paraId="50976825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 w14:paraId="75795D84" w14:textId="77777777">
        <w:tc>
          <w:tcPr>
            <w:tcW w:w="948" w:type="dxa"/>
          </w:tcPr>
          <w:p w14:paraId="556C724C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3C69B336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3E0D0425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14:paraId="1464DE01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14:paraId="7CA588AD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 w14:paraId="4D6B16AB" w14:textId="77777777">
        <w:tc>
          <w:tcPr>
            <w:tcW w:w="948" w:type="dxa"/>
          </w:tcPr>
          <w:p w14:paraId="4C0576C8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08AAAACE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166753A4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14:paraId="150073E7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14:paraId="20518F57" w14:textId="77777777"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14:paraId="73F4C1B0" w14:textId="77777777"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14:paraId="0FB768EA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14:paraId="0A4082BF" w14:textId="77777777"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</w:t>
      </w:r>
      <w:proofErr w:type="gramStart"/>
      <w:r w:rsidR="00590A6D" w:rsidRPr="00590A6D">
        <w:rPr>
          <w:rFonts w:ascii="標楷體" w:eastAsia="標楷體" w:hAnsi="標楷體" w:hint="eastAsia"/>
        </w:rPr>
        <w:t>務</w:t>
      </w:r>
      <w:proofErr w:type="gramEnd"/>
      <w:r w:rsidR="00590A6D" w:rsidRPr="00590A6D">
        <w:rPr>
          <w:rFonts w:ascii="標楷體" w:eastAsia="標楷體" w:hAnsi="標楷體" w:hint="eastAsia"/>
        </w:rPr>
        <w:t>自理原則下核予公假登記，惟當日如已支領講師費者，不得再請領差旅費，亦不得申請補休假。</w:t>
      </w:r>
    </w:p>
    <w:p w14:paraId="67E49387" w14:textId="77777777"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14:paraId="46FCA072" w14:textId="77777777" w:rsidR="00EB3605" w:rsidRDefault="00EB3605">
      <w:pPr>
        <w:rPr>
          <w:rFonts w:ascii="標楷體" w:eastAsia="標楷體" w:hAnsi="標楷體"/>
          <w:szCs w:val="24"/>
        </w:rPr>
      </w:pPr>
    </w:p>
    <w:p w14:paraId="64A41FA9" w14:textId="77777777" w:rsidR="00EB3605" w:rsidRDefault="00EB3605">
      <w:pPr>
        <w:rPr>
          <w:rFonts w:ascii="標楷體" w:eastAsia="標楷體" w:hAnsi="標楷體"/>
          <w:szCs w:val="24"/>
        </w:rPr>
      </w:pPr>
    </w:p>
    <w:p w14:paraId="075F85F7" w14:textId="77777777" w:rsidR="00EB3605" w:rsidRDefault="00EB3605">
      <w:pPr>
        <w:rPr>
          <w:rFonts w:ascii="標楷體" w:eastAsia="標楷體" w:hAnsi="標楷體"/>
          <w:szCs w:val="24"/>
        </w:rPr>
      </w:pPr>
    </w:p>
    <w:p w14:paraId="76A319F6" w14:textId="77777777"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0379" w14:textId="77777777" w:rsidR="00AF443C" w:rsidRDefault="00AF443C" w:rsidP="00BB0AD4">
      <w:r>
        <w:separator/>
      </w:r>
    </w:p>
  </w:endnote>
  <w:endnote w:type="continuationSeparator" w:id="0">
    <w:p w14:paraId="485FDA11" w14:textId="77777777" w:rsidR="00AF443C" w:rsidRDefault="00AF443C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D52B" w14:textId="77777777" w:rsidR="00AF443C" w:rsidRDefault="00AF443C" w:rsidP="00BB0AD4">
      <w:r>
        <w:separator/>
      </w:r>
    </w:p>
  </w:footnote>
  <w:footnote w:type="continuationSeparator" w:id="0">
    <w:p w14:paraId="2FF84207" w14:textId="77777777" w:rsidR="00AF443C" w:rsidRDefault="00AF443C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74B47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AF443C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9CE0D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9D9F20-347A-44B3-B3EA-3B973A803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2024-02-26T03:47:00Z</cp:lastPrinted>
  <dcterms:created xsi:type="dcterms:W3CDTF">2024-03-04T05:00:00Z</dcterms:created>
  <dcterms:modified xsi:type="dcterms:W3CDTF">2024-03-04T05:00:00Z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