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bookmarkStart w:id="0" w:name="_GoBack"/>
      <w:bookmarkEnd w:id="0"/>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p>
    <w:p w14:paraId="427DCD9A" w14:textId="5909CC13"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10</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11</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0C4FAB2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確診或快篩陽性個案</w:t>
            </w:r>
            <w:r w:rsidR="00807355" w:rsidRPr="00880477">
              <w:rPr>
                <w:rFonts w:ascii="標楷體" w:eastAsia="標楷體" w:hAnsi="標楷體" w:cs="Beirut" w:hint="eastAsia"/>
                <w:bCs/>
                <w:sz w:val="28"/>
                <w:szCs w:val="28"/>
              </w:rPr>
              <w:t>「確診前2日內」曾到校上課，其</w:t>
            </w:r>
            <w:r w:rsidRPr="00880477">
              <w:rPr>
                <w:rFonts w:ascii="標楷體" w:eastAsia="標楷體" w:hAnsi="標楷體" w:cs="Beirut" w:hint="eastAsia"/>
                <w:bCs/>
                <w:sz w:val="28"/>
                <w:szCs w:val="28"/>
              </w:rPr>
              <w:t>同班同學及教師(</w:t>
            </w:r>
            <w:r w:rsidR="00F722CB" w:rsidRPr="00880477">
              <w:rPr>
                <w:rFonts w:ascii="標楷體" w:eastAsia="標楷體" w:hAnsi="標楷體" w:cs="Beirut" w:hint="eastAsia"/>
                <w:bCs/>
                <w:sz w:val="28"/>
                <w:szCs w:val="28"/>
              </w:rPr>
              <w:t>國小</w:t>
            </w:r>
            <w:r w:rsidR="0082343E" w:rsidRPr="00880477">
              <w:rPr>
                <w:rFonts w:ascii="標楷體" w:eastAsia="標楷體" w:hAnsi="標楷體" w:cs="Beirut" w:hint="eastAsia"/>
                <w:bCs/>
                <w:sz w:val="28"/>
                <w:szCs w:val="28"/>
              </w:rPr>
              <w:t>含班導；國中及高中職不</w:t>
            </w:r>
            <w:r w:rsidR="00F722CB" w:rsidRPr="00880477">
              <w:rPr>
                <w:rFonts w:ascii="標楷體" w:eastAsia="標楷體" w:hAnsi="標楷體" w:cs="Beirut" w:hint="eastAsia"/>
                <w:bCs/>
                <w:sz w:val="28"/>
                <w:szCs w:val="28"/>
              </w:rPr>
              <w:t>含</w:t>
            </w:r>
            <w:r w:rsidRPr="00880477">
              <w:rPr>
                <w:rFonts w:ascii="標楷體" w:eastAsia="標楷體" w:hAnsi="標楷體" w:cs="Beirut" w:hint="eastAsia"/>
                <w:bCs/>
                <w:sz w:val="28"/>
                <w:szCs w:val="28"/>
              </w:rPr>
              <w:t>班導)，由學校提供1</w:t>
            </w:r>
            <w:r w:rsidR="0082343E" w:rsidRPr="00880477">
              <w:rPr>
                <w:rFonts w:ascii="標楷體" w:eastAsia="標楷體" w:hAnsi="標楷體" w:cs="Beirut" w:hint="eastAsia"/>
                <w:bCs/>
                <w:sz w:val="28"/>
                <w:szCs w:val="28"/>
              </w:rPr>
              <w:t>劑快篩試劑，並</w:t>
            </w:r>
            <w:r w:rsidRPr="00880477">
              <w:rPr>
                <w:rFonts w:ascii="標楷體" w:eastAsia="標楷體" w:hAnsi="標楷體" w:cs="Beirut" w:hint="eastAsia"/>
                <w:bCs/>
                <w:sz w:val="28"/>
                <w:szCs w:val="28"/>
              </w:rPr>
              <w:t>於</w:t>
            </w:r>
            <w:r w:rsidR="0082343E" w:rsidRPr="00880477">
              <w:rPr>
                <w:rFonts w:ascii="標楷體" w:eastAsia="標楷體" w:hAnsi="標楷體" w:cs="Beirut" w:hint="eastAsia"/>
                <w:bCs/>
                <w:sz w:val="28"/>
                <w:szCs w:val="28"/>
              </w:rPr>
              <w:t>隔日上課前完成</w:t>
            </w:r>
            <w:r w:rsidR="00254219" w:rsidRPr="00880477">
              <w:rPr>
                <w:rFonts w:ascii="標楷體" w:eastAsia="標楷體" w:hAnsi="標楷體" w:cs="Beirut" w:hint="eastAsia"/>
                <w:bCs/>
                <w:sz w:val="28"/>
                <w:szCs w:val="28"/>
              </w:rPr>
              <w:t>快篩，快篩陰性無症狀者可上課</w:t>
            </w:r>
            <w:r w:rsidRPr="00880477">
              <w:rPr>
                <w:rFonts w:ascii="標楷體" w:eastAsia="標楷體" w:hAnsi="標楷體" w:cs="Beirut" w:hint="eastAsia"/>
                <w:bCs/>
                <w:sz w:val="28"/>
                <w:szCs w:val="28"/>
              </w:rPr>
              <w:t>；有疑似症狀者請儘速就醫確認。</w:t>
            </w:r>
          </w:p>
          <w:p w14:paraId="5EAC386B"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2673BDB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分鐘以上，該類人員(教師、學生、教練等)比照二1.及2.辦理。</w:t>
            </w:r>
          </w:p>
          <w:p w14:paraId="165DE2F1" w14:textId="119C2D8C" w:rsidR="00B841B7" w:rsidRPr="005A4A72" w:rsidRDefault="00B841B7" w:rsidP="005A4A72">
            <w:pPr>
              <w:pStyle w:val="a4"/>
              <w:numPr>
                <w:ilvl w:val="0"/>
                <w:numId w:val="41"/>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住宿學生：同寢室室友比照「同住親友」，需居家隔離3天+自主防疫4天或自主防疫0+7天</w:t>
            </w:r>
            <w:r w:rsidR="00880477" w:rsidRPr="00880477">
              <w:rPr>
                <w:rFonts w:ascii="標楷體" w:eastAsia="標楷體" w:hAnsi="標楷體" w:cs="Beirut" w:hint="eastAsia"/>
                <w:bCs/>
                <w:sz w:val="28"/>
                <w:szCs w:val="28"/>
              </w:rPr>
              <w:t>，由學校發放1人2劑快篩試劑；</w:t>
            </w:r>
            <w:r w:rsidR="00880477">
              <w:rPr>
                <w:rFonts w:ascii="標楷體" w:eastAsia="標楷體" w:hAnsi="標楷體" w:cs="Beirut" w:hint="eastAsia"/>
                <w:bCs/>
                <w:color w:val="FF0000"/>
                <w:sz w:val="28"/>
                <w:szCs w:val="28"/>
              </w:rPr>
              <w:t>自主防疫期間到校規定請參照第32點辦理</w:t>
            </w:r>
            <w:r w:rsidRPr="005A4A72">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4F1B85A5" w14:textId="0929C528" w:rsidR="003F6F2A"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國小及幼兒園：</w:t>
            </w:r>
          </w:p>
          <w:p w14:paraId="6DE2F7E2" w14:textId="2553F183" w:rsidR="003F6F2A" w:rsidRPr="00880477"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如確診個案為班級導師，</w:t>
            </w:r>
            <w:r w:rsidR="00807355" w:rsidRPr="00880477">
              <w:rPr>
                <w:rFonts w:ascii="標楷體" w:eastAsia="標楷體" w:hAnsi="標楷體" w:cs="Beirut" w:hint="eastAsia"/>
                <w:bCs/>
                <w:sz w:val="28"/>
                <w:szCs w:val="28"/>
              </w:rPr>
              <w:t>且「確診前2日內」曾到校上課，</w:t>
            </w:r>
            <w:r w:rsidRPr="00880477">
              <w:rPr>
                <w:rFonts w:ascii="標楷體" w:eastAsia="標楷體" w:hAnsi="標楷體" w:cs="Beirut" w:hint="eastAsia"/>
                <w:bCs/>
                <w:sz w:val="28"/>
                <w:szCs w:val="28"/>
              </w:rPr>
              <w:t>該班級學生由學校提供1劑快篩試劑，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61D4A97E" w14:textId="77E84958"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374C9D5A" w14:textId="77777777"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確診教師一律請「公假」，課務由學校協助進行課務排代。</w:t>
            </w:r>
          </w:p>
          <w:p w14:paraId="18A44F68" w14:textId="77777777" w:rsidR="005A4A72"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國中及高中：確診個案導師班級與授課班級學生，皆不受影響。</w:t>
            </w:r>
          </w:p>
          <w:p w14:paraId="4A337CFE" w14:textId="1D0D0C79" w:rsidR="003F6F2A" w:rsidRPr="005A4A72" w:rsidRDefault="003F6F2A" w:rsidP="005A4A72">
            <w:pPr>
              <w:pStyle w:val="a4"/>
              <w:numPr>
                <w:ilvl w:val="0"/>
                <w:numId w:val="42"/>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教師辦公室：比照職場匡列確診教師座位「九宮格」同事，由學校提供1人1劑快篩試劑，採檢陰性即</w:t>
            </w:r>
            <w:r w:rsidRPr="00880477">
              <w:rPr>
                <w:rFonts w:ascii="標楷體" w:eastAsia="標楷體" w:hAnsi="標楷體" w:cs="Beirut" w:hint="eastAsia"/>
                <w:bCs/>
                <w:sz w:val="28"/>
                <w:szCs w:val="28"/>
              </w:rPr>
              <w:lastRenderedPageBreak/>
              <w:t>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4B7EB9F4" w14:textId="4031D2A0"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880477">
              <w:rPr>
                <w:rFonts w:hint="eastAsia"/>
              </w:rPr>
              <w:t xml:space="preserve"> </w:t>
            </w:r>
            <w:r w:rsidRPr="00880477">
              <w:rPr>
                <w:rFonts w:ascii="標楷體" w:eastAsia="標楷體" w:hAnsi="標楷體" w:cs="Beirut" w:hint="eastAsia"/>
                <w:bCs/>
                <w:sz w:val="28"/>
                <w:szCs w:val="28"/>
              </w:rPr>
              <w:t>，由學校提供1劑快篩試劑，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3D7EC829" w14:textId="77777777"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880477">
              <w:rPr>
                <w:rFonts w:ascii="標楷體" w:eastAsia="標楷體" w:hAnsi="標楷體" w:cs="Beirut" w:hint="eastAsia"/>
                <w:bCs/>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為什麼學生快篩陽性，就啟動</w:t>
            </w:r>
            <w:r w:rsidR="00277BBE" w:rsidRPr="005A4A72">
              <w:rPr>
                <w:rFonts w:ascii="標楷體" w:eastAsia="標楷體" w:hAnsi="標楷體" w:cs="Beirut" w:hint="eastAsia"/>
                <w:bCs/>
                <w:sz w:val="28"/>
                <w:szCs w:val="28"/>
              </w:rPr>
              <w:t>該班快篩檢測</w:t>
            </w:r>
            <w:r w:rsidRPr="005A4A72">
              <w:rPr>
                <w:rFonts w:ascii="標楷體" w:eastAsia="標楷體" w:hAnsi="標楷體" w:cs="Beirut" w:hint="eastAsia"/>
                <w:bCs/>
                <w:sz w:val="28"/>
                <w:szCs w:val="28"/>
              </w:rPr>
              <w:t>，不等學生確定</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陽性再</w:t>
            </w:r>
            <w:r w:rsidR="00277BBE" w:rsidRPr="005A4A72">
              <w:rPr>
                <w:rFonts w:ascii="標楷體" w:eastAsia="標楷體" w:hAnsi="標楷體" w:cs="Beirut" w:hint="eastAsia"/>
                <w:bCs/>
                <w:sz w:val="28"/>
                <w:szCs w:val="28"/>
              </w:rPr>
              <w:t>進行</w:t>
            </w:r>
            <w:r w:rsidRPr="005A4A72">
              <w:rPr>
                <w:rFonts w:ascii="標楷體" w:eastAsia="標楷體" w:hAnsi="標楷體" w:cs="Beirut" w:hint="eastAsia"/>
                <w:bCs/>
                <w:sz w:val="28"/>
                <w:szCs w:val="28"/>
              </w:rPr>
              <w:t>？</w:t>
            </w:r>
          </w:p>
        </w:tc>
        <w:tc>
          <w:tcPr>
            <w:tcW w:w="6898" w:type="dxa"/>
            <w:vAlign w:val="center"/>
          </w:tcPr>
          <w:p w14:paraId="752E1945" w14:textId="1A927A4D"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為使學校能更快速因應疫情，並減少等待</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檢驗結果所造成的影響，如有學生快篩陽性，即可啟動相關人員</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新制取消全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性暫停實體授課，但如果學校確診人數太多，是否仍可全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暫停實體授課？</w:t>
            </w:r>
          </w:p>
        </w:tc>
        <w:tc>
          <w:tcPr>
            <w:tcW w:w="6898" w:type="dxa"/>
            <w:vAlign w:val="center"/>
          </w:tcPr>
          <w:p w14:paraId="4841FF9C" w14:textId="319BD3A8"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如果學校確診</w:t>
            </w:r>
            <w:r w:rsidR="00AE6985" w:rsidRPr="005A4A72">
              <w:rPr>
                <w:rFonts w:ascii="標楷體" w:eastAsia="標楷體" w:hAnsi="標楷體" w:cs="Beirut" w:hint="eastAsia"/>
                <w:bCs/>
                <w:sz w:val="28"/>
                <w:szCs w:val="28"/>
              </w:rPr>
              <w:t>、</w:t>
            </w:r>
            <w:r w:rsidRPr="005A4A72">
              <w:rPr>
                <w:rFonts w:ascii="標楷體" w:eastAsia="標楷體" w:hAnsi="標楷體" w:cs="Beirut" w:hint="eastAsia"/>
                <w:bCs/>
                <w:sz w:val="28"/>
                <w:szCs w:val="28"/>
              </w:rPr>
              <w:t>居家隔離</w:t>
            </w:r>
            <w:r w:rsidR="00AE6985" w:rsidRPr="005A4A72">
              <w:rPr>
                <w:rFonts w:ascii="標楷體" w:eastAsia="標楷體" w:hAnsi="標楷體" w:cs="Beirut" w:hint="eastAsia"/>
                <w:bCs/>
                <w:sz w:val="28"/>
                <w:szCs w:val="28"/>
              </w:rPr>
              <w:t>及防疫假人數急遽增加，造成班</w:t>
            </w:r>
            <w:r w:rsidR="00CA4556" w:rsidRPr="005A4A72">
              <w:rPr>
                <w:rFonts w:ascii="標楷體" w:eastAsia="標楷體" w:hAnsi="標楷體" w:cs="Beirut" w:hint="eastAsia"/>
                <w:bCs/>
                <w:sz w:val="28"/>
                <w:szCs w:val="28"/>
              </w:rPr>
              <w:t>級</w:t>
            </w:r>
            <w:r w:rsidRPr="005A4A72">
              <w:rPr>
                <w:rFonts w:ascii="標楷體" w:eastAsia="標楷體" w:hAnsi="標楷體" w:cs="Beirut" w:hint="eastAsia"/>
                <w:bCs/>
                <w:sz w:val="28"/>
                <w:szCs w:val="28"/>
              </w:rPr>
              <w:t>在課務運作上發生困難，學校仍可以考量其運作量能調整授課方式，</w:t>
            </w:r>
            <w:r w:rsidR="00CA4556" w:rsidRPr="005A4A72">
              <w:rPr>
                <w:rFonts w:ascii="標楷體" w:eastAsia="標楷體" w:hAnsi="標楷體" w:cs="Beirut" w:hint="eastAsia"/>
                <w:bCs/>
                <w:sz w:val="28"/>
                <w:szCs w:val="28"/>
              </w:rPr>
              <w:t>可評估是否</w:t>
            </w:r>
            <w:r w:rsidR="00AE6985" w:rsidRPr="005A4A72">
              <w:rPr>
                <w:rFonts w:ascii="標楷體" w:eastAsia="標楷體" w:hAnsi="標楷體" w:cs="Beirut" w:hint="eastAsia"/>
                <w:bCs/>
                <w:sz w:val="28"/>
                <w:szCs w:val="28"/>
              </w:rPr>
              <w:t>暫停實體課程，改採線上</w:t>
            </w:r>
            <w:r w:rsidR="00254219" w:rsidRPr="005A4A72">
              <w:rPr>
                <w:rFonts w:ascii="標楷體" w:eastAsia="標楷體" w:hAnsi="標楷體" w:cs="Beirut" w:hint="eastAsia"/>
                <w:bCs/>
                <w:sz w:val="28"/>
                <w:szCs w:val="28"/>
              </w:rPr>
              <w:t>教</w:t>
            </w:r>
            <w:r w:rsidR="00AE6985" w:rsidRPr="005A4A72">
              <w:rPr>
                <w:rFonts w:ascii="標楷體" w:eastAsia="標楷體" w:hAnsi="標楷體" w:cs="Beirut" w:hint="eastAsia"/>
                <w:bCs/>
                <w:sz w:val="28"/>
                <w:szCs w:val="28"/>
              </w:rPr>
              <w:t>學，</w:t>
            </w:r>
            <w:r w:rsidR="00CA4556" w:rsidRPr="005A4A72">
              <w:rPr>
                <w:rFonts w:ascii="標楷體" w:eastAsia="標楷體" w:hAnsi="標楷體" w:cs="Beirut" w:hint="eastAsia"/>
                <w:bCs/>
                <w:sz w:val="28"/>
                <w:szCs w:val="28"/>
              </w:rPr>
              <w:t>且</w:t>
            </w:r>
            <w:r w:rsidR="00AE6985" w:rsidRPr="005A4A72">
              <w:rPr>
                <w:rFonts w:ascii="標楷體" w:eastAsia="標楷體" w:hAnsi="標楷體" w:cs="Beirut" w:hint="eastAsia"/>
                <w:bCs/>
                <w:sz w:val="28"/>
                <w:szCs w:val="28"/>
              </w:rPr>
              <w:t>以3天為原則，</w:t>
            </w:r>
            <w:r w:rsidRPr="005A4A72">
              <w:rPr>
                <w:rFonts w:ascii="標楷體" w:eastAsia="標楷體" w:hAnsi="標楷體" w:cs="Beirut" w:hint="eastAsia"/>
                <w:bCs/>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何謂「防疫假」？</w:t>
            </w:r>
          </w:p>
          <w:p w14:paraId="11F40C19" w14:textId="77169753" w:rsidR="006F6686"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與「防疫隔離假」的差別為何？</w:t>
            </w:r>
          </w:p>
        </w:tc>
        <w:tc>
          <w:tcPr>
            <w:tcW w:w="6898" w:type="dxa"/>
            <w:vAlign w:val="center"/>
          </w:tcPr>
          <w:p w14:paraId="2C4D2907" w14:textId="7FB610AB" w:rsidR="006F6686"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因校內出現有確診者或快篩陽性者，</w:t>
            </w:r>
            <w:r w:rsidR="00373487" w:rsidRPr="005A4A72">
              <w:rPr>
                <w:rFonts w:ascii="標楷體" w:eastAsia="標楷體" w:hAnsi="標楷體" w:cs="Beirut" w:hint="eastAsia"/>
                <w:bCs/>
                <w:sz w:val="28"/>
                <w:szCs w:val="28"/>
              </w:rPr>
              <w:t>基於防疫目</w:t>
            </w:r>
            <w:r w:rsidR="00CA4556" w:rsidRPr="005A4A72">
              <w:rPr>
                <w:rFonts w:ascii="標楷體" w:eastAsia="標楷體" w:hAnsi="標楷體" w:cs="Beirut" w:hint="eastAsia"/>
                <w:bCs/>
                <w:sz w:val="28"/>
                <w:szCs w:val="28"/>
              </w:rPr>
              <w:t>的，</w:t>
            </w:r>
            <w:r w:rsidR="00277BBE" w:rsidRPr="005A4A72">
              <w:rPr>
                <w:rFonts w:ascii="標楷體" w:eastAsia="標楷體" w:hAnsi="標楷體" w:cs="Beirut" w:hint="eastAsia"/>
                <w:bCs/>
                <w:sz w:val="28"/>
                <w:szCs w:val="28"/>
              </w:rPr>
              <w:t>學生如有身體不適或快篩陰性仍有疑慮</w:t>
            </w:r>
            <w:r w:rsidR="00CA4556" w:rsidRPr="005A4A72">
              <w:rPr>
                <w:rFonts w:ascii="標楷體" w:eastAsia="標楷體" w:hAnsi="標楷體" w:cs="Beirut" w:hint="eastAsia"/>
                <w:bCs/>
                <w:sz w:val="28"/>
                <w:szCs w:val="28"/>
              </w:rPr>
              <w:t>，學校應</w:t>
            </w:r>
            <w:r w:rsidR="00495471" w:rsidRPr="005A4A72">
              <w:rPr>
                <w:rFonts w:ascii="標楷體" w:eastAsia="標楷體" w:hAnsi="標楷體" w:cs="Beirut" w:hint="eastAsia"/>
                <w:bCs/>
                <w:sz w:val="28"/>
                <w:szCs w:val="28"/>
              </w:rPr>
              <w:t>給予</w:t>
            </w:r>
            <w:r w:rsidR="00CA4556" w:rsidRPr="005A4A72">
              <w:rPr>
                <w:rFonts w:ascii="標楷體" w:eastAsia="標楷體" w:hAnsi="標楷體" w:cs="Beirut" w:hint="eastAsia"/>
                <w:bCs/>
                <w:sz w:val="28"/>
                <w:szCs w:val="28"/>
              </w:rPr>
              <w:t>學生</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防疫假</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，不列入</w:t>
            </w:r>
            <w:r w:rsidR="00C42AD9" w:rsidRPr="005A4A72">
              <w:rPr>
                <w:rFonts w:ascii="標楷體" w:eastAsia="標楷體" w:hAnsi="標楷體" w:cs="Beirut" w:hint="eastAsia"/>
                <w:bCs/>
                <w:sz w:val="28"/>
                <w:szCs w:val="28"/>
              </w:rPr>
              <w:t>出缺席</w:t>
            </w:r>
            <w:r w:rsidR="00495471" w:rsidRPr="005A4A72">
              <w:rPr>
                <w:rFonts w:ascii="標楷體" w:eastAsia="標楷體" w:hAnsi="標楷體" w:cs="Beirut" w:hint="eastAsia"/>
                <w:bCs/>
                <w:sz w:val="28"/>
                <w:szCs w:val="28"/>
              </w:rPr>
              <w:t>紀錄，亦不會因此扣減其學業成績評量。</w:t>
            </w:r>
          </w:p>
          <w:p w14:paraId="5A80E0B0" w14:textId="7293536D" w:rsidR="00373487"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「防疫假」，不等於暫停實體課程。「防疫假」</w:t>
            </w:r>
            <w:r w:rsidR="00495471" w:rsidRPr="005A4A72">
              <w:rPr>
                <w:rFonts w:ascii="標楷體" w:eastAsia="標楷體" w:hAnsi="標楷體" w:cs="Beirut" w:hint="eastAsia"/>
                <w:bCs/>
                <w:sz w:val="28"/>
                <w:szCs w:val="28"/>
              </w:rPr>
              <w:t>就</w:t>
            </w:r>
            <w:r w:rsidRPr="005A4A72">
              <w:rPr>
                <w:rFonts w:ascii="標楷體" w:eastAsia="標楷體" w:hAnsi="標楷體" w:cs="Beirut" w:hint="eastAsia"/>
                <w:bCs/>
                <w:sz w:val="28"/>
                <w:szCs w:val="28"/>
              </w:rPr>
              <w:t>像既有的學生事、病假一樣，但如果老師可以做到遠距教學加上</w:t>
            </w:r>
            <w:r w:rsidRPr="005A4A72">
              <w:rPr>
                <w:rFonts w:ascii="標楷體" w:eastAsia="標楷體" w:hAnsi="標楷體" w:cs="Apple Color Emoji" w:hint="eastAsia"/>
                <w:bCs/>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FA6CB0" w14:textId="4A24B136" w:rsidR="00423C86" w:rsidRPr="005A4A72" w:rsidRDefault="00423C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比照事、病假的概念，不用做線上學習。請問是指學校在防疫假</w:t>
            </w:r>
            <w:r w:rsidR="00880477">
              <w:rPr>
                <w:rFonts w:ascii="標楷體" w:eastAsia="標楷體" w:hAnsi="標楷體" w:cs="Beirut" w:hint="eastAsia"/>
                <w:bCs/>
                <w:sz w:val="28"/>
                <w:szCs w:val="28"/>
              </w:rPr>
              <w:t>期間</w:t>
            </w:r>
            <w:r w:rsidRPr="005A4A72">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5A4A72">
              <w:rPr>
                <w:rFonts w:ascii="標楷體" w:eastAsia="標楷體" w:hAnsi="標楷體" w:cs="Beirut" w:hint="eastAsia"/>
                <w:bCs/>
                <w:sz w:val="28"/>
                <w:szCs w:val="28"/>
              </w:rPr>
              <w:t>教育部</w:t>
            </w:r>
            <w:r w:rsidRPr="005A4A72">
              <w:rPr>
                <w:rFonts w:ascii="標楷體" w:eastAsia="標楷體" w:hAnsi="標楷體" w:cs="Beirut" w:hint="eastAsia"/>
                <w:bCs/>
                <w:sz w:val="28"/>
                <w:szCs w:val="28"/>
              </w:rPr>
              <w:t>國教署申請補助。</w:t>
            </w:r>
          </w:p>
          <w:p w14:paraId="7628861C" w14:textId="5AFFE9DB" w:rsidR="00423C86"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國小以下學生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可以。</w:t>
            </w:r>
          </w:p>
          <w:p w14:paraId="641D29E0" w14:textId="7844084F"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家長可以用學校通知（形式不拘）</w:t>
            </w:r>
            <w:r w:rsidR="00AD1861" w:rsidRPr="005A4A72">
              <w:rPr>
                <w:rFonts w:ascii="標楷體" w:eastAsia="標楷體" w:hAnsi="標楷體" w:cs="Beirut" w:hint="eastAsia"/>
                <w:bCs/>
                <w:sz w:val="28"/>
                <w:szCs w:val="28"/>
              </w:rPr>
              <w:t>或停課證明</w:t>
            </w:r>
            <w:r w:rsidRPr="005A4A72">
              <w:rPr>
                <w:rFonts w:ascii="標楷體" w:eastAsia="標楷體" w:hAnsi="標楷體" w:cs="Beirut" w:hint="eastAsia"/>
                <w:bCs/>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w:t>
            </w:r>
            <w:r w:rsidRPr="00E35621">
              <w:rPr>
                <w:rFonts w:ascii="標楷體" w:eastAsia="標楷體" w:hAnsi="標楷體" w:cs="Beirut" w:hint="eastAsia"/>
                <w:bCs/>
                <w:color w:val="000000" w:themeColor="text1"/>
                <w:sz w:val="28"/>
                <w:szCs w:val="28"/>
              </w:rPr>
              <w:lastRenderedPageBreak/>
              <w:t>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教師得因應請防疫假學生之學習需求，採多元、彈性方式指導學生學習，其方式包括同步提供實體課程之視</w:t>
            </w:r>
            <w:r w:rsidRPr="00E35621">
              <w:rPr>
                <w:rFonts w:ascii="標楷體" w:eastAsia="標楷體" w:hAnsi="標楷體" w:cs="Beirut" w:hint="eastAsia"/>
                <w:bCs/>
                <w:color w:val="000000" w:themeColor="text1"/>
                <w:sz w:val="28"/>
                <w:szCs w:val="28"/>
              </w:rPr>
              <w:lastRenderedPageBreak/>
              <w:t>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倘班級若出現確診個案，其餘同班同學為3個月內曾確診之個案，是否亦需配合</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2B7EA825" w14:textId="3942CEBC" w:rsidR="00CB0414" w:rsidRPr="005A4A72" w:rsidRDefault="00CA4556" w:rsidP="00F1484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依據中央流行疫情指揮中心規定，曾確診個案，距當次確診發病日(無症狀者已確診採檢日計算)後3個月內再次確診(含快篩陽性或PCR陽性)，視為舊案，無須匡列，惟為維護學校</w:t>
            </w:r>
            <w:r w:rsidR="00307321" w:rsidRPr="005A4A72">
              <w:rPr>
                <w:rFonts w:ascii="標楷體" w:eastAsia="標楷體" w:hAnsi="標楷體" w:cs="Beirut" w:hint="eastAsia"/>
                <w:bCs/>
                <w:sz w:val="28"/>
                <w:szCs w:val="28"/>
              </w:rPr>
              <w:t>防疫安全，</w:t>
            </w:r>
            <w:r w:rsidR="007577AA" w:rsidRPr="005A4A72">
              <w:rPr>
                <w:rFonts w:ascii="標楷體" w:eastAsia="標楷體" w:hAnsi="標楷體" w:cs="Beirut" w:hint="eastAsia"/>
                <w:bCs/>
                <w:sz w:val="28"/>
                <w:szCs w:val="28"/>
              </w:rPr>
              <w:t>建議仍發放1</w:t>
            </w:r>
            <w:r w:rsidR="00307321" w:rsidRPr="005A4A72">
              <w:rPr>
                <w:rFonts w:ascii="標楷體" w:eastAsia="標楷體" w:hAnsi="標楷體" w:cs="Beirut" w:hint="eastAsia"/>
                <w:bCs/>
                <w:sz w:val="28"/>
                <w:szCs w:val="28"/>
              </w:rPr>
              <w:t>支</w:t>
            </w:r>
            <w:r w:rsidR="00254219" w:rsidRPr="005A4A72">
              <w:rPr>
                <w:rFonts w:ascii="標楷體" w:eastAsia="標楷體" w:hAnsi="標楷體" w:cs="Beirut" w:hint="eastAsia"/>
                <w:bCs/>
                <w:sz w:val="28"/>
                <w:szCs w:val="28"/>
              </w:rPr>
              <w:t>快篩予學生</w:t>
            </w:r>
            <w:r w:rsidR="00307321" w:rsidRPr="005A4A72">
              <w:rPr>
                <w:rFonts w:ascii="標楷體" w:eastAsia="標楷體" w:hAnsi="標楷體" w:cs="Beirut" w:hint="eastAsia"/>
                <w:bCs/>
                <w:sz w:val="28"/>
                <w:szCs w:val="28"/>
              </w:rPr>
              <w:t>備用，倘有COVID-19相關症狀者可使用快篩檢測，餘</w:t>
            </w:r>
            <w:r w:rsidR="00AA1123" w:rsidRPr="005A4A72">
              <w:rPr>
                <w:rFonts w:ascii="標楷體" w:eastAsia="標楷體" w:hAnsi="標楷體" w:cs="Beirut" w:hint="eastAsia"/>
                <w:bCs/>
                <w:sz w:val="28"/>
                <w:szCs w:val="28"/>
              </w:rPr>
              <w:t>不</w:t>
            </w:r>
            <w:r w:rsidR="00307321" w:rsidRPr="005A4A72">
              <w:rPr>
                <w:rFonts w:ascii="標楷體" w:eastAsia="標楷體" w:hAnsi="標楷體" w:cs="Beirut" w:hint="eastAsia"/>
                <w:bCs/>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倘曾確診個案重複確診，該班級是否需</w:t>
            </w:r>
            <w:r w:rsidR="001971A6"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751B6136" w14:textId="2B24F991"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5A4A72">
              <w:rPr>
                <w:rFonts w:ascii="標楷體" w:eastAsia="標楷體" w:hAnsi="標楷體" w:cs="Beirut" w:hint="eastAsia"/>
                <w:bCs/>
                <w:sz w:val="28"/>
                <w:szCs w:val="28"/>
              </w:rPr>
              <w:t>備用</w:t>
            </w:r>
            <w:r w:rsidRPr="005A4A72">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w:t>
            </w:r>
            <w:r w:rsidRPr="00F472B4">
              <w:rPr>
                <w:rFonts w:ascii="標楷體" w:eastAsia="標楷體" w:hAnsi="標楷體" w:cs="Beirut" w:hint="eastAsia"/>
                <w:bCs/>
                <w:sz w:val="28"/>
                <w:szCs w:val="28"/>
              </w:rPr>
              <w:lastRenderedPageBreak/>
              <w:t>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lastRenderedPageBreak/>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4DD0311E"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w:t>
            </w:r>
            <w:r w:rsidR="00880477" w:rsidRPr="00880477">
              <w:rPr>
                <w:rFonts w:ascii="標楷體" w:eastAsia="標楷體" w:hAnsi="標楷體" w:cs="Beirut" w:hint="eastAsia"/>
                <w:bCs/>
                <w:sz w:val="28"/>
                <w:szCs w:val="28"/>
              </w:rPr>
              <w:t>需居家隔離3天+自主防疫4天或自主防疫0+7天，由學校發放1人2劑快篩試劑；</w:t>
            </w:r>
            <w:r w:rsidR="00880477">
              <w:rPr>
                <w:rFonts w:ascii="標楷體" w:eastAsia="標楷體" w:hAnsi="標楷體" w:cs="Beirut" w:hint="eastAsia"/>
                <w:bCs/>
                <w:color w:val="FF0000"/>
                <w:sz w:val="28"/>
                <w:szCs w:val="28"/>
              </w:rPr>
              <w:t>自主防疫期間到校規定請參照第32點辦理</w:t>
            </w:r>
            <w:r w:rsidR="00880477" w:rsidRPr="005A4A72">
              <w:rPr>
                <w:rFonts w:ascii="標楷體" w:eastAsia="標楷體" w:hAnsi="標楷體" w:cs="Beirut" w:hint="eastAsia"/>
                <w:bCs/>
                <w:color w:val="FF0000"/>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5A4A72"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5A4A72" w:rsidRDefault="00264F66" w:rsidP="000A4C15">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5A4A72" w:rsidRDefault="00264F66" w:rsidP="0030732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請學校依</w:t>
            </w:r>
            <w:r w:rsidR="00307321" w:rsidRPr="005A4A72">
              <w:rPr>
                <w:rFonts w:ascii="標楷體" w:eastAsia="標楷體" w:hAnsi="標楷體" w:cs="Beirut" w:hint="eastAsia"/>
                <w:bCs/>
                <w:sz w:val="28"/>
                <w:szCs w:val="28"/>
              </w:rPr>
              <w:t>教育局公告</w:t>
            </w:r>
            <w:r w:rsidR="000A4C15" w:rsidRPr="005A4A72">
              <w:rPr>
                <w:rFonts w:ascii="標楷體" w:eastAsia="標楷體" w:hAnsi="標楷體" w:cs="Beirut" w:hint="eastAsia"/>
                <w:bCs/>
                <w:sz w:val="28"/>
                <w:szCs w:val="28"/>
              </w:rPr>
              <w:t>於指定時間</w:t>
            </w:r>
            <w:r w:rsidR="00307321" w:rsidRPr="005A4A72">
              <w:rPr>
                <w:rFonts w:ascii="標楷體" w:eastAsia="標楷體" w:hAnsi="標楷體" w:cs="Beirut" w:hint="eastAsia"/>
                <w:bCs/>
                <w:sz w:val="28"/>
                <w:szCs w:val="28"/>
              </w:rPr>
              <w:t>內派員</w:t>
            </w:r>
            <w:r w:rsidR="000A4C15" w:rsidRPr="005A4A72">
              <w:rPr>
                <w:rFonts w:ascii="標楷體" w:eastAsia="標楷體" w:hAnsi="標楷體" w:cs="Beirut" w:hint="eastAsia"/>
                <w:bCs/>
                <w:sz w:val="28"/>
                <w:szCs w:val="28"/>
              </w:rPr>
              <w:t>至</w:t>
            </w:r>
            <w:r w:rsidR="00EB5ACE" w:rsidRPr="005A4A72">
              <w:rPr>
                <w:rFonts w:ascii="標楷體" w:eastAsia="標楷體" w:hAnsi="標楷體" w:cs="Beirut" w:hint="eastAsia"/>
                <w:bCs/>
                <w:sz w:val="28"/>
                <w:szCs w:val="28"/>
              </w:rPr>
              <w:t>指定地點</w:t>
            </w:r>
            <w:r w:rsidR="000A4C15" w:rsidRPr="005A4A72">
              <w:rPr>
                <w:rFonts w:ascii="標楷體" w:eastAsia="標楷體" w:hAnsi="標楷體" w:cs="Beirut" w:hint="eastAsia"/>
                <w:bCs/>
                <w:sz w:val="28"/>
                <w:szCs w:val="28"/>
              </w:rPr>
              <w:t>領取</w:t>
            </w:r>
            <w:r w:rsidR="00307321" w:rsidRPr="005A4A72">
              <w:rPr>
                <w:rFonts w:ascii="標楷體" w:eastAsia="標楷體" w:hAnsi="標楷體" w:cs="Beirut" w:hint="eastAsia"/>
                <w:bCs/>
                <w:sz w:val="28"/>
                <w:szCs w:val="28"/>
              </w:rPr>
              <w:t>，</w:t>
            </w:r>
            <w:r w:rsidR="000A4C15" w:rsidRPr="005A4A72">
              <w:rPr>
                <w:rFonts w:ascii="標楷體" w:eastAsia="標楷體" w:hAnsi="標楷體" w:cs="Beirut" w:hint="eastAsia"/>
                <w:bCs/>
                <w:sz w:val="28"/>
                <w:szCs w:val="28"/>
              </w:rPr>
              <w:t>並發放給</w:t>
            </w:r>
            <w:r w:rsidR="00307321" w:rsidRPr="005A4A72">
              <w:rPr>
                <w:rFonts w:ascii="標楷體" w:eastAsia="標楷體" w:hAnsi="標楷體" w:cs="Beirut" w:hint="eastAsia"/>
                <w:bCs/>
                <w:sz w:val="28"/>
                <w:szCs w:val="28"/>
              </w:rPr>
              <w:t>與確診個案同班或一起活動之師生</w:t>
            </w:r>
            <w:r w:rsidRPr="005A4A72">
              <w:rPr>
                <w:rFonts w:ascii="標楷體" w:eastAsia="標楷體" w:hAnsi="標楷體" w:cs="Beirut" w:hint="eastAsia"/>
                <w:bCs/>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5A4A72"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5A4A72" w:rsidRDefault="008B0DD8"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5A4A72" w:rsidRDefault="00254219" w:rsidP="00254219">
            <w:pPr>
              <w:adjustRightInd w:val="0"/>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於隔日上課前完成快篩，快篩陰性無症狀者可上課；有疑似症狀者請儘速就醫確認。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5A4A72"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5A4A72" w:rsidRDefault="00D331BB"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是否一定要快篩陰性才能返校</w:t>
            </w:r>
            <w:r w:rsidR="00254219" w:rsidRPr="005A4A72">
              <w:rPr>
                <w:rFonts w:ascii="標楷體" w:eastAsia="標楷體" w:hAnsi="標楷體" w:cs="Beirut" w:hint="eastAsia"/>
                <w:bCs/>
                <w:sz w:val="28"/>
                <w:szCs w:val="28"/>
              </w:rPr>
              <w:t>上課</w:t>
            </w:r>
            <w:r w:rsidRPr="005A4A72">
              <w:rPr>
                <w:rFonts w:ascii="標楷體" w:eastAsia="標楷體" w:hAnsi="標楷體" w:cs="Beirut" w:hint="eastAsia"/>
                <w:bCs/>
                <w:sz w:val="28"/>
                <w:szCs w:val="28"/>
              </w:rPr>
              <w:t>？</w:t>
            </w:r>
          </w:p>
        </w:tc>
        <w:tc>
          <w:tcPr>
            <w:tcW w:w="6898" w:type="dxa"/>
            <w:vAlign w:val="center"/>
          </w:tcPr>
          <w:p w14:paraId="70AAF166" w14:textId="5838DBDC" w:rsidR="00D331BB" w:rsidRPr="005A4A72" w:rsidRDefault="00D331BB" w:rsidP="0039542F">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為維護校園師生的健康，</w:t>
            </w:r>
            <w:r w:rsidR="00AA1123" w:rsidRPr="005A4A72">
              <w:rPr>
                <w:rFonts w:ascii="標楷體" w:eastAsia="標楷體" w:hAnsi="標楷體" w:cs="Beirut" w:hint="eastAsia"/>
                <w:bCs/>
                <w:sz w:val="28"/>
                <w:szCs w:val="28"/>
              </w:rPr>
              <w:t>除序號16至18等特殊情形外，</w:t>
            </w:r>
            <w:r w:rsidR="0039542F" w:rsidRPr="005A4A72">
              <w:rPr>
                <w:rFonts w:ascii="標楷體" w:eastAsia="標楷體" w:hAnsi="標楷體" w:cs="Beirut" w:hint="eastAsia"/>
                <w:bCs/>
                <w:sz w:val="28"/>
                <w:szCs w:val="28"/>
              </w:rPr>
              <w:t>請師生一定要快篩陰性才能復課返校</w:t>
            </w:r>
            <w:r w:rsidRPr="005A4A72">
              <w:rPr>
                <w:rFonts w:ascii="標楷體" w:eastAsia="標楷體" w:hAnsi="標楷體" w:cs="Beirut" w:hint="eastAsia"/>
                <w:bCs/>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69044B36" w14:textId="77777777" w:rsid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1DCD5360" w:rsidR="00A147B9" w:rsidRP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5662D771" w14:textId="77777777" w:rsidR="00A147B9"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p w14:paraId="729F9BC6" w14:textId="794365A3" w:rsidR="00880477" w:rsidRPr="00880477" w:rsidRDefault="00880477" w:rsidP="00880477">
            <w:pPr>
              <w:pStyle w:val="a4"/>
              <w:numPr>
                <w:ilvl w:val="0"/>
                <w:numId w:val="47"/>
              </w:numPr>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79CC520F" w14:textId="77777777" w:rsidR="00A147B9"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p w14:paraId="37CA5F5C" w14:textId="2E74F114" w:rsidR="00880477" w:rsidRPr="00E35621" w:rsidRDefault="00880477"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w:t>
            </w:r>
            <w:r w:rsidRPr="00E35621">
              <w:rPr>
                <w:rFonts w:ascii="標楷體" w:eastAsia="標楷體" w:hAnsi="標楷體" w:cs="Beirut" w:hint="eastAsia"/>
                <w:bCs/>
                <w:color w:val="000000" w:themeColor="text1"/>
                <w:sz w:val="28"/>
                <w:szCs w:val="28"/>
              </w:rPr>
              <w:lastRenderedPageBreak/>
              <w:t>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7E636AF1" w14:textId="77777777" w:rsid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如教師仍可居家線上教學（有授課事實），則不用另行請假。</w:t>
            </w:r>
          </w:p>
          <w:p w14:paraId="5417806D" w14:textId="26073AB1" w:rsidR="00C51632" w:rsidRP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若教師居家照顧期間無法進行線上教學，教師可請「家庭照顧假」、「事假」、「休假」、「補休」、「防疫照顧假」等假別，其中防疫照顧假不支薪。課務請依本局</w:t>
            </w:r>
            <w:r w:rsidR="00ED2160" w:rsidRPr="005A4A72">
              <w:rPr>
                <w:rFonts w:ascii="標楷體" w:eastAsia="標楷體" w:hAnsi="標楷體" w:cs="Beirut" w:hint="eastAsia"/>
                <w:bCs/>
                <w:color w:val="000000" w:themeColor="text1"/>
                <w:sz w:val="28"/>
                <w:szCs w:val="28"/>
                <w:lang w:eastAsia="zh-HK"/>
              </w:rPr>
              <w:t>111年</w:t>
            </w:r>
            <w:r w:rsidR="00ED2160" w:rsidRPr="005A4A72">
              <w:rPr>
                <w:rFonts w:ascii="標楷體" w:eastAsia="標楷體" w:hAnsi="標楷體" w:cs="Beirut" w:hint="eastAsia"/>
                <w:bCs/>
                <w:color w:val="000000" w:themeColor="text1"/>
                <w:sz w:val="28"/>
                <w:szCs w:val="28"/>
              </w:rPr>
              <w:t>5</w:t>
            </w:r>
            <w:r w:rsidR="00ED2160" w:rsidRPr="005A4A72">
              <w:rPr>
                <w:rFonts w:ascii="標楷體" w:eastAsia="標楷體" w:hAnsi="標楷體" w:cs="Beirut" w:hint="eastAsia"/>
                <w:bCs/>
                <w:color w:val="000000" w:themeColor="text1"/>
                <w:sz w:val="28"/>
                <w:szCs w:val="28"/>
                <w:lang w:eastAsia="zh-HK"/>
              </w:rPr>
              <w:t>月</w:t>
            </w:r>
            <w:r w:rsidR="00ED2160" w:rsidRPr="005A4A72">
              <w:rPr>
                <w:rFonts w:ascii="標楷體" w:eastAsia="標楷體" w:hAnsi="標楷體" w:cs="Beirut" w:hint="eastAsia"/>
                <w:bCs/>
                <w:color w:val="000000" w:themeColor="text1"/>
                <w:sz w:val="28"/>
                <w:szCs w:val="28"/>
              </w:rPr>
              <w:t>19</w:t>
            </w:r>
            <w:r w:rsidR="00ED2160" w:rsidRPr="005A4A72">
              <w:rPr>
                <w:rFonts w:ascii="標楷體" w:eastAsia="標楷體" w:hAnsi="標楷體" w:cs="Beirut" w:hint="eastAsia"/>
                <w:bCs/>
                <w:color w:val="000000" w:themeColor="text1"/>
                <w:sz w:val="28"/>
                <w:szCs w:val="28"/>
                <w:lang w:eastAsia="zh-HK"/>
              </w:rPr>
              <w:t>日桃教中字第11100</w:t>
            </w:r>
            <w:r w:rsidR="00ED2160" w:rsidRPr="005A4A72">
              <w:rPr>
                <w:rFonts w:ascii="標楷體" w:eastAsia="標楷體" w:hAnsi="標楷體" w:cs="Beirut" w:hint="eastAsia"/>
                <w:bCs/>
                <w:color w:val="000000" w:themeColor="text1"/>
                <w:sz w:val="28"/>
                <w:szCs w:val="28"/>
              </w:rPr>
              <w:t>45786</w:t>
            </w:r>
            <w:r w:rsidR="00ED2160" w:rsidRPr="005A4A72">
              <w:rPr>
                <w:rFonts w:ascii="標楷體" w:eastAsia="標楷體" w:hAnsi="標楷體" w:cs="Beirut" w:hint="eastAsia"/>
                <w:bCs/>
                <w:color w:val="000000" w:themeColor="text1"/>
                <w:sz w:val="28"/>
                <w:szCs w:val="28"/>
                <w:lang w:eastAsia="zh-HK"/>
              </w:rPr>
              <w:t>號</w:t>
            </w:r>
            <w:r w:rsidR="00ED2160" w:rsidRPr="005A4A72">
              <w:rPr>
                <w:rFonts w:ascii="標楷體" w:eastAsia="標楷體" w:hAnsi="標楷體" w:cs="Beirut" w:hint="eastAsia"/>
                <w:bCs/>
                <w:color w:val="000000" w:themeColor="text1"/>
                <w:sz w:val="28"/>
                <w:szCs w:val="28"/>
              </w:rPr>
              <w:t>函</w:t>
            </w:r>
            <w:r w:rsidRPr="005A4A72">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55BF5454"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005A4A72">
              <w:rPr>
                <w:rFonts w:ascii="標楷體" w:eastAsia="標楷體" w:hAnsi="標楷體" w:cs="Beirut" w:hint="eastAsia"/>
                <w:bCs/>
                <w:sz w:val="28"/>
                <w:szCs w:val="28"/>
              </w:rPr>
              <w:t>？</w:t>
            </w:r>
          </w:p>
        </w:tc>
        <w:tc>
          <w:tcPr>
            <w:tcW w:w="6898" w:type="dxa"/>
            <w:vAlign w:val="center"/>
          </w:tcPr>
          <w:p w14:paraId="7EB65D44" w14:textId="641D25DC"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5A4A72" w:rsidRPr="00E35621" w14:paraId="32A71650" w14:textId="77777777" w:rsidTr="00254219">
        <w:trPr>
          <w:trHeight w:val="1713"/>
          <w:jc w:val="center"/>
        </w:trPr>
        <w:tc>
          <w:tcPr>
            <w:tcW w:w="846" w:type="dxa"/>
            <w:vAlign w:val="center"/>
          </w:tcPr>
          <w:p w14:paraId="20EDD10A" w14:textId="77777777" w:rsidR="005A4A72" w:rsidRPr="005A4A72" w:rsidRDefault="005A4A72"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3CF7A2B9"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3 +4 或 0+7 天自主</w:t>
            </w:r>
          </w:p>
          <w:p w14:paraId="032A652F"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防疫期間，教職員工</w:t>
            </w:r>
          </w:p>
          <w:p w14:paraId="5E794160" w14:textId="56D816B4" w:rsidR="005A4A72" w:rsidRPr="005A4A72" w:rsidRDefault="005A4A72" w:rsidP="005A4A72">
            <w:pPr>
              <w:spacing w:line="480" w:lineRule="exact"/>
              <w:jc w:val="both"/>
              <w:rPr>
                <w:rFonts w:ascii="標楷體" w:eastAsia="標楷體" w:hAnsi="標楷體" w:cs="Beirut"/>
                <w:bCs/>
                <w:color w:val="FF0000"/>
                <w:sz w:val="28"/>
                <w:szCs w:val="28"/>
              </w:rPr>
            </w:pPr>
            <w:r w:rsidRPr="005A4A72">
              <w:rPr>
                <w:rFonts w:ascii="標楷體" w:eastAsia="標楷體" w:hAnsi="標楷體" w:cs="Beirut" w:hint="eastAsia"/>
                <w:bCs/>
                <w:color w:val="FF0000"/>
                <w:sz w:val="28"/>
                <w:szCs w:val="28"/>
                <w:lang w:eastAsia="zh-HK"/>
              </w:rPr>
              <w:t>生，是否都不能入校上課</w:t>
            </w:r>
            <w:r w:rsidRPr="005A4A72">
              <w:rPr>
                <w:rFonts w:ascii="標楷體" w:eastAsia="標楷體" w:hAnsi="標楷體" w:cs="Beirut" w:hint="eastAsia"/>
                <w:bCs/>
                <w:color w:val="FF0000"/>
                <w:sz w:val="28"/>
                <w:szCs w:val="28"/>
              </w:rPr>
              <w:t>(</w:t>
            </w:r>
            <w:r w:rsidRPr="005A4A72">
              <w:rPr>
                <w:rFonts w:ascii="標楷體" w:eastAsia="標楷體" w:hAnsi="標楷體" w:cs="Beirut" w:hint="eastAsia"/>
                <w:bCs/>
                <w:color w:val="FF0000"/>
                <w:sz w:val="28"/>
                <w:szCs w:val="28"/>
                <w:lang w:eastAsia="zh-HK"/>
              </w:rPr>
              <w:t>班</w:t>
            </w:r>
            <w:r w:rsidRPr="005A4A72">
              <w:rPr>
                <w:rFonts w:ascii="標楷體" w:eastAsia="標楷體" w:hAnsi="標楷體" w:cs="Beirut" w:hint="eastAsia"/>
                <w:bCs/>
                <w:color w:val="FF0000"/>
                <w:sz w:val="28"/>
                <w:szCs w:val="28"/>
              </w:rPr>
              <w:t>)？</w:t>
            </w:r>
          </w:p>
        </w:tc>
        <w:tc>
          <w:tcPr>
            <w:tcW w:w="6898" w:type="dxa"/>
            <w:vAlign w:val="center"/>
          </w:tcPr>
          <w:p w14:paraId="36901A88" w14:textId="77777777"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教職員工生於自主防疫期間，倘有症狀，應在家休息，不到校(班)上課、上班，並依上述規定核予假別。</w:t>
            </w:r>
          </w:p>
          <w:p w14:paraId="6CCDEA6C" w14:textId="09705C43"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教職員工生於自主防疫期間，倘無症狀，且持有兩日內(上課當日或前一日)快篩陰性結果，可到校</w:t>
            </w:r>
            <w:r w:rsidRPr="005A4A72">
              <w:rPr>
                <w:rFonts w:ascii="標楷體" w:eastAsia="標楷體" w:hAnsi="標楷體" w:cs="Beirut" w:hint="eastAsia"/>
                <w:bCs/>
                <w:color w:val="FF0000"/>
                <w:sz w:val="28"/>
                <w:szCs w:val="28"/>
                <w:lang w:eastAsia="zh-HK"/>
              </w:rPr>
              <w:lastRenderedPageBreak/>
              <w:t>(班)上課、上班(如該生於</w:t>
            </w:r>
            <w:r w:rsidRPr="005A4A72">
              <w:rPr>
                <w:rFonts w:ascii="標楷體" w:eastAsia="標楷體" w:hAnsi="標楷體" w:cs="Beirut" w:hint="eastAsia"/>
                <w:bCs/>
                <w:color w:val="FF0000"/>
                <w:sz w:val="28"/>
                <w:szCs w:val="28"/>
              </w:rPr>
              <w:t>111</w:t>
            </w:r>
            <w:r w:rsidRPr="005A4A72">
              <w:rPr>
                <w:rFonts w:ascii="標楷體" w:eastAsia="標楷體" w:hAnsi="標楷體" w:cs="Beirut" w:hint="eastAsia"/>
                <w:bCs/>
                <w:color w:val="FF0000"/>
                <w:sz w:val="28"/>
                <w:szCs w:val="28"/>
                <w:lang w:eastAsia="zh-HK"/>
              </w:rPr>
              <w:t>年10月14日為自主防疫第一天，可持10月13日或10月14日快篩陰性後到校)。</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A4B71" w14:textId="77777777" w:rsidR="00DE5DD2" w:rsidRDefault="00DE5DD2" w:rsidP="002C293D">
      <w:r>
        <w:separator/>
      </w:r>
    </w:p>
  </w:endnote>
  <w:endnote w:type="continuationSeparator" w:id="0">
    <w:p w14:paraId="4A5BC6C8" w14:textId="77777777" w:rsidR="00DE5DD2" w:rsidRDefault="00DE5DD2"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61B526A1" w:rsidR="00D12C99" w:rsidRDefault="00D12C99">
        <w:pPr>
          <w:pStyle w:val="a8"/>
          <w:jc w:val="center"/>
        </w:pPr>
        <w:r>
          <w:fldChar w:fldCharType="begin"/>
        </w:r>
        <w:r>
          <w:instrText>PAGE   \* MERGEFORMAT</w:instrText>
        </w:r>
        <w:r>
          <w:fldChar w:fldCharType="separate"/>
        </w:r>
        <w:r w:rsidR="00B42CB3" w:rsidRPr="00B42CB3">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554D3" w14:textId="77777777" w:rsidR="00DE5DD2" w:rsidRDefault="00DE5DD2" w:rsidP="002C293D">
      <w:r>
        <w:separator/>
      </w:r>
    </w:p>
  </w:footnote>
  <w:footnote w:type="continuationSeparator" w:id="0">
    <w:p w14:paraId="31D832FA" w14:textId="77777777" w:rsidR="00DE5DD2" w:rsidRDefault="00DE5DD2"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FFF61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2E12C8A2"/>
    <w:lvl w:ilvl="0" w:tplc="1C36C11A">
      <w:start w:val="4"/>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A1AA7"/>
    <w:multiLevelType w:val="hybridMultilevel"/>
    <w:tmpl w:val="BDEA3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2"/>
  </w:num>
  <w:num w:numId="4">
    <w:abstractNumId w:val="44"/>
  </w:num>
  <w:num w:numId="5">
    <w:abstractNumId w:val="23"/>
  </w:num>
  <w:num w:numId="6">
    <w:abstractNumId w:val="43"/>
  </w:num>
  <w:num w:numId="7">
    <w:abstractNumId w:val="33"/>
  </w:num>
  <w:num w:numId="8">
    <w:abstractNumId w:val="20"/>
  </w:num>
  <w:num w:numId="9">
    <w:abstractNumId w:val="37"/>
  </w:num>
  <w:num w:numId="10">
    <w:abstractNumId w:val="4"/>
  </w:num>
  <w:num w:numId="11">
    <w:abstractNumId w:val="24"/>
  </w:num>
  <w:num w:numId="12">
    <w:abstractNumId w:val="16"/>
  </w:num>
  <w:num w:numId="13">
    <w:abstractNumId w:val="11"/>
  </w:num>
  <w:num w:numId="14">
    <w:abstractNumId w:val="41"/>
  </w:num>
  <w:num w:numId="15">
    <w:abstractNumId w:val="5"/>
  </w:num>
  <w:num w:numId="16">
    <w:abstractNumId w:val="46"/>
  </w:num>
  <w:num w:numId="17">
    <w:abstractNumId w:val="1"/>
  </w:num>
  <w:num w:numId="18">
    <w:abstractNumId w:val="35"/>
  </w:num>
  <w:num w:numId="19">
    <w:abstractNumId w:val="34"/>
  </w:num>
  <w:num w:numId="20">
    <w:abstractNumId w:val="36"/>
  </w:num>
  <w:num w:numId="21">
    <w:abstractNumId w:val="30"/>
  </w:num>
  <w:num w:numId="22">
    <w:abstractNumId w:val="29"/>
  </w:num>
  <w:num w:numId="23">
    <w:abstractNumId w:val="45"/>
  </w:num>
  <w:num w:numId="24">
    <w:abstractNumId w:val="27"/>
  </w:num>
  <w:num w:numId="25">
    <w:abstractNumId w:val="17"/>
  </w:num>
  <w:num w:numId="26">
    <w:abstractNumId w:val="13"/>
  </w:num>
  <w:num w:numId="27">
    <w:abstractNumId w:val="28"/>
  </w:num>
  <w:num w:numId="28">
    <w:abstractNumId w:val="15"/>
  </w:num>
  <w:num w:numId="29">
    <w:abstractNumId w:val="42"/>
  </w:num>
  <w:num w:numId="30">
    <w:abstractNumId w:val="31"/>
  </w:num>
  <w:num w:numId="31">
    <w:abstractNumId w:val="18"/>
  </w:num>
  <w:num w:numId="32">
    <w:abstractNumId w:val="39"/>
  </w:num>
  <w:num w:numId="33">
    <w:abstractNumId w:val="0"/>
  </w:num>
  <w:num w:numId="34">
    <w:abstractNumId w:val="26"/>
  </w:num>
  <w:num w:numId="35">
    <w:abstractNumId w:val="40"/>
  </w:num>
  <w:num w:numId="36">
    <w:abstractNumId w:val="14"/>
  </w:num>
  <w:num w:numId="37">
    <w:abstractNumId w:val="22"/>
  </w:num>
  <w:num w:numId="38">
    <w:abstractNumId w:val="3"/>
  </w:num>
  <w:num w:numId="39">
    <w:abstractNumId w:val="6"/>
  </w:num>
  <w:num w:numId="40">
    <w:abstractNumId w:val="8"/>
  </w:num>
  <w:num w:numId="41">
    <w:abstractNumId w:val="38"/>
  </w:num>
  <w:num w:numId="42">
    <w:abstractNumId w:val="19"/>
  </w:num>
  <w:num w:numId="43">
    <w:abstractNumId w:val="7"/>
  </w:num>
  <w:num w:numId="44">
    <w:abstractNumId w:val="2"/>
  </w:num>
  <w:num w:numId="45">
    <w:abstractNumId w:val="25"/>
  </w:num>
  <w:num w:numId="46">
    <w:abstractNumId w:val="1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2CB3"/>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E5DD2"/>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56F8-1AA0-4DC3-8BF6-2723DC36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2022-08-29T08:13:00Z</cp:lastPrinted>
  <dcterms:created xsi:type="dcterms:W3CDTF">2022-10-12T07:45:00Z</dcterms:created>
  <dcterms:modified xsi:type="dcterms:W3CDTF">2022-10-12T07:45:00Z</dcterms:modified>
</cp:coreProperties>
</file>