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AA" w:rsidRDefault="000178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sz w:val="24"/>
          <w:szCs w:val="24"/>
        </w:rPr>
      </w:pP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桃園市新屋國民小學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111 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上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37E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臨時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校務會議 </w:t>
      </w:r>
      <w:r>
        <w:rPr>
          <w:rFonts w:ascii="標楷體" w:eastAsia="標楷體" w:hAnsi="標楷體" w:cs="標楷體"/>
          <w:b/>
          <w:sz w:val="28"/>
          <w:szCs w:val="28"/>
        </w:rPr>
        <w:t>會議議程表</w:t>
      </w: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一、時間：中華民國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111 </w:t>
      </w:r>
      <w:r>
        <w:rPr>
          <w:rFonts w:ascii="標楷體" w:eastAsia="標楷體" w:hAnsi="標楷體" w:cs="標楷體"/>
          <w:sz w:val="28"/>
          <w:szCs w:val="28"/>
        </w:rPr>
        <w:t xml:space="preserve">年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9 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037EA7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037EA7">
        <w:rPr>
          <w:rFonts w:ascii="標楷體" w:eastAsia="標楷體" w:hAnsi="標楷體" w:cs="標楷體" w:hint="eastAsia"/>
          <w:sz w:val="28"/>
          <w:szCs w:val="28"/>
          <w:u w:val="single"/>
        </w:rPr>
        <w:t>28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日星期（三）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下 </w:t>
      </w:r>
      <w:r>
        <w:rPr>
          <w:rFonts w:ascii="標楷體" w:eastAsia="標楷體" w:hAnsi="標楷體" w:cs="標楷體"/>
          <w:sz w:val="28"/>
          <w:szCs w:val="28"/>
        </w:rPr>
        <w:t>午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cs="標楷體"/>
          <w:sz w:val="28"/>
          <w:szCs w:val="28"/>
        </w:rPr>
        <w:t xml:space="preserve"> 時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00 </w:t>
      </w:r>
      <w:r>
        <w:rPr>
          <w:rFonts w:ascii="標楷體" w:eastAsia="標楷體" w:hAnsi="標楷體" w:cs="標楷體"/>
          <w:sz w:val="28"/>
          <w:szCs w:val="28"/>
        </w:rPr>
        <w:t>分</w:t>
      </w: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二、地點：視聽教室</w:t>
      </w: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三、主持人：邱正剛校長                           紀錄：熊夢萍</w:t>
      </w: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四、出列席人員：如簽到冊</w:t>
      </w: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五、主席致詞：</w:t>
      </w: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六、確認本次開會議程</w:t>
      </w: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七、業務單位報告：</w:t>
      </w:r>
      <w:r w:rsidR="00037EA7">
        <w:rPr>
          <w:rFonts w:ascii="標楷體" w:eastAsia="標楷體" w:hAnsi="標楷體" w:cs="標楷體" w:hint="eastAsia"/>
          <w:sz w:val="28"/>
          <w:szCs w:val="28"/>
        </w:rPr>
        <w:t>略</w:t>
      </w: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八、上次會議決議事項處理情形：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案由一、</w:t>
      </w:r>
      <w:r w:rsidRPr="00450409">
        <w:rPr>
          <w:rFonts w:ascii="標楷體" w:eastAsia="標楷體" w:hAnsi="標楷體" w:cs="標楷體" w:hint="eastAsia"/>
          <w:sz w:val="28"/>
          <w:szCs w:val="28"/>
        </w:rPr>
        <w:t>有關本校「桃園市新屋國小校園霸凌防制規定」修正，請討論。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提案單位：學務處生教組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說明：</w:t>
      </w:r>
      <w:r w:rsidRPr="00450409">
        <w:rPr>
          <w:rFonts w:ascii="標楷體" w:eastAsia="標楷體" w:hAnsi="標楷體" w:cs="標楷體" w:hint="eastAsia"/>
          <w:sz w:val="28"/>
          <w:szCs w:val="28"/>
        </w:rPr>
        <w:t>依據〈校園霸凌防制準則〉法規第19條規定「調查學校接獲第十七條第一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450409">
        <w:rPr>
          <w:rFonts w:ascii="標楷體" w:eastAsia="標楷體" w:hAnsi="標楷體" w:cs="標楷體" w:hint="eastAsia"/>
          <w:sz w:val="28"/>
          <w:szCs w:val="28"/>
        </w:rPr>
        <w:t>項之申請調查或檢舉後，除有同條第二項所定事由外，應於三個工作日內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450409">
        <w:rPr>
          <w:rFonts w:ascii="標楷體" w:eastAsia="標楷體" w:hAnsi="標楷體" w:cs="標楷體" w:hint="eastAsia"/>
          <w:sz w:val="28"/>
          <w:szCs w:val="28"/>
        </w:rPr>
        <w:t>召開防制校園霸凌因應小組會議，開始調查處理程序。」，故修正原內容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450409">
        <w:rPr>
          <w:rFonts w:ascii="標楷體" w:eastAsia="標楷體" w:hAnsi="標楷體" w:cs="標楷體" w:hint="eastAsia"/>
          <w:sz w:val="28"/>
          <w:szCs w:val="28"/>
        </w:rPr>
        <w:t>所寫「三日」為「三個工作日」。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450409">
        <w:rPr>
          <w:rFonts w:ascii="標楷體" w:eastAsia="標楷體" w:hAnsi="標楷體" w:cs="標楷體" w:hint="eastAsia"/>
          <w:sz w:val="28"/>
          <w:szCs w:val="28"/>
        </w:rPr>
        <w:t>另修訂新屋國小防制霸凌因應小組名單及工作執掌之名單。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辦法：如附件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決議：</w:t>
      </w:r>
      <w:r>
        <w:rPr>
          <w:rFonts w:ascii="標楷體" w:eastAsia="標楷體" w:hAnsi="標楷體" w:cs="標楷體" w:hint="eastAsia"/>
          <w:sz w:val="28"/>
          <w:szCs w:val="28"/>
        </w:rPr>
        <w:t>照案通過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案由二：有關本校112年度永續發展與環境教育實施計劃，請討論。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提案單位：學務處衛生組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說明：依據環境教育法擬定本校永續發展與環境教育實施計劃。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辦法：如附件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決議：</w:t>
      </w:r>
      <w:r>
        <w:rPr>
          <w:rFonts w:ascii="標楷體" w:eastAsia="標楷體" w:hAnsi="標楷體" w:cs="標楷體" w:hint="eastAsia"/>
          <w:sz w:val="28"/>
          <w:szCs w:val="28"/>
        </w:rPr>
        <w:t>照案通過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案由三：有關本校111學年度健康促進學校實施計畫，請討論。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提案單位：學務處衛生組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說明：桃園市政府教育局111年7月11日桃教體宇第1110063447號函辦理。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辦法：如附件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決議：</w:t>
      </w:r>
      <w:r w:rsidRPr="00037EA7">
        <w:rPr>
          <w:rFonts w:ascii="標楷體" w:eastAsia="標楷體" w:hAnsi="標楷體" w:cs="標楷體" w:hint="eastAsia"/>
          <w:sz w:val="28"/>
          <w:szCs w:val="28"/>
        </w:rPr>
        <w:t>照案通過</w:t>
      </w:r>
    </w:p>
    <w:p w:rsidR="00037EA7" w:rsidRDefault="00037EA7" w:rsidP="00037EA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案由四、有關本校112年中長程計畫一案，提請討論。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提案單位：總務處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說明：本校中長程計畫如附件。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辦法：擬請校務會議表決通過後報府備查。</w:t>
      </w:r>
    </w:p>
    <w:p w:rsidR="00037EA7" w:rsidRDefault="00037EA7" w:rsidP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決議：</w:t>
      </w:r>
      <w:r w:rsidRPr="00037EA7">
        <w:rPr>
          <w:rFonts w:ascii="標楷體" w:eastAsia="標楷體" w:hAnsi="標楷體" w:cs="標楷體" w:hint="eastAsia"/>
          <w:sz w:val="28"/>
          <w:szCs w:val="28"/>
        </w:rPr>
        <w:t>照案通過</w:t>
      </w: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九、本次提案討論：</w:t>
      </w:r>
    </w:p>
    <w:p w:rsidR="000178AA" w:rsidRDefault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案由一、</w:t>
      </w:r>
      <w:r w:rsidRPr="00037EA7">
        <w:rPr>
          <w:rFonts w:ascii="標楷體" w:eastAsia="標楷體" w:hAnsi="標楷體" w:cs="標楷體" w:hint="eastAsia"/>
          <w:sz w:val="28"/>
          <w:szCs w:val="28"/>
        </w:rPr>
        <w:t>有關本校「桃園市新屋國小校園霸凌防制規定」修正，請討論。</w:t>
      </w:r>
    </w:p>
    <w:p w:rsidR="00037EA7" w:rsidRDefault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提案單位：學務處生教組</w:t>
      </w:r>
    </w:p>
    <w:p w:rsidR="00037EA7" w:rsidRDefault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說明：</w:t>
      </w:r>
      <w:r w:rsidRPr="00037EA7">
        <w:rPr>
          <w:rFonts w:ascii="標楷體" w:eastAsia="標楷體" w:hAnsi="標楷體" w:cs="標楷體" w:hint="eastAsia"/>
          <w:sz w:val="28"/>
          <w:szCs w:val="28"/>
        </w:rPr>
        <w:t>依據〈校園霸凌防制準則〉法規第10條規定「學校應組成防制校園霸凌因</w:t>
      </w:r>
    </w:p>
    <w:p w:rsidR="00037EA7" w:rsidRDefault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037EA7">
        <w:rPr>
          <w:rFonts w:ascii="標楷體" w:eastAsia="標楷體" w:hAnsi="標楷體" w:cs="標楷體" w:hint="eastAsia"/>
          <w:sz w:val="28"/>
          <w:szCs w:val="28"/>
        </w:rPr>
        <w:t>應小組，以校長或副校長為召集人，其成員應包括教師代表、學務人員、</w:t>
      </w:r>
    </w:p>
    <w:p w:rsidR="00037EA7" w:rsidRDefault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037EA7">
        <w:rPr>
          <w:rFonts w:ascii="標楷體" w:eastAsia="標楷體" w:hAnsi="標楷體" w:cs="標楷體" w:hint="eastAsia"/>
          <w:sz w:val="28"/>
          <w:szCs w:val="28"/>
        </w:rPr>
        <w:t>輔導人員、家長代表、學者專家，負責處理校園霸凌事件之防制、調查、</w:t>
      </w:r>
    </w:p>
    <w:p w:rsidR="00037EA7" w:rsidRDefault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037EA7">
        <w:rPr>
          <w:rFonts w:ascii="標楷體" w:eastAsia="標楷體" w:hAnsi="標楷體" w:cs="標楷體" w:hint="eastAsia"/>
          <w:sz w:val="28"/>
          <w:szCs w:val="28"/>
        </w:rPr>
        <w:t>確認、輔導及其他相關事項；高級中等以上學校之小組成員，並應有學生</w:t>
      </w:r>
    </w:p>
    <w:p w:rsidR="00037EA7" w:rsidRDefault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037EA7">
        <w:rPr>
          <w:rFonts w:ascii="標楷體" w:eastAsia="標楷體" w:hAnsi="標楷體" w:cs="標楷體" w:hint="eastAsia"/>
          <w:sz w:val="28"/>
          <w:szCs w:val="28"/>
        </w:rPr>
        <w:t>代表。」故提案修正: 建議修正 1.稱謂修正。2.主任的先後順序調整。</w:t>
      </w:r>
    </w:p>
    <w:p w:rsidR="00037EA7" w:rsidRDefault="00037EA7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辦法：如附件</w:t>
      </w:r>
    </w:p>
    <w:p w:rsidR="00037EA7" w:rsidRDefault="00037EA7">
      <w:pPr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決議：</w:t>
      </w:r>
    </w:p>
    <w:p w:rsidR="000178AA" w:rsidRDefault="000178A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:rsidR="000F3AD0" w:rsidRDefault="000F3AD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</w:p>
    <w:p w:rsidR="000F3AD0" w:rsidRDefault="000F3AD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sz w:val="28"/>
          <w:szCs w:val="28"/>
        </w:rPr>
      </w:pP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bookmarkStart w:id="0" w:name="_7mkftdbkk33c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十、臨時動議：</w:t>
      </w:r>
    </w:p>
    <w:p w:rsidR="000178AA" w:rsidRDefault="000178A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sz w:val="28"/>
          <w:szCs w:val="28"/>
        </w:rPr>
      </w:pPr>
    </w:p>
    <w:p w:rsidR="000178AA" w:rsidRDefault="00415E9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十一、散會時間：中華民國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111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9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037EA7">
        <w:rPr>
          <w:rFonts w:ascii="標楷體" w:eastAsia="標楷體" w:hAnsi="標楷體" w:cs="標楷體" w:hint="eastAsia"/>
          <w:sz w:val="28"/>
          <w:szCs w:val="28"/>
          <w:u w:val="single"/>
        </w:rPr>
        <w:t>28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日星期（三）</w:t>
      </w:r>
      <w:r>
        <w:rPr>
          <w:rFonts w:ascii="標楷體" w:eastAsia="標楷體" w:hAnsi="標楷體" w:cs="標楷體"/>
          <w:sz w:val="28"/>
          <w:szCs w:val="28"/>
          <w:u w:val="single"/>
        </w:rPr>
        <w:t>下</w:t>
      </w:r>
      <w:r>
        <w:rPr>
          <w:rFonts w:ascii="標楷體" w:eastAsia="標楷體" w:hAnsi="標楷體" w:cs="標楷體"/>
          <w:sz w:val="28"/>
          <w:szCs w:val="28"/>
        </w:rPr>
        <w:t>午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 xml:space="preserve"> 時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分</w:t>
      </w:r>
    </w:p>
    <w:p w:rsidR="000178AA" w:rsidRDefault="000178A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:rsidR="00A11C6D" w:rsidRDefault="00A11C6D"/>
    <w:p w:rsidR="000178AA" w:rsidRDefault="000178AA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F3AD0" w:rsidRDefault="000F3AD0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F3AD0" w:rsidRDefault="000F3AD0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F3AD0" w:rsidRDefault="000F3AD0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F3AD0" w:rsidRPr="000F3AD0" w:rsidRDefault="000F3AD0">
      <w:pP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037EA7" w:rsidRDefault="00037EA7" w:rsidP="00037EA7">
      <w:pPr>
        <w:rPr>
          <w:rFonts w:ascii="Times New Roman" w:eastAsia="標楷體"/>
          <w:sz w:val="28"/>
          <w:szCs w:val="28"/>
        </w:rPr>
      </w:pPr>
      <w:r w:rsidRPr="008C558C">
        <w:rPr>
          <w:rFonts w:ascii="Times New Roman" w:eastAsia="標楷體" w:hint="eastAsia"/>
          <w:sz w:val="28"/>
          <w:szCs w:val="28"/>
          <w:bdr w:val="single" w:sz="4" w:space="0" w:color="auto"/>
        </w:rPr>
        <w:lastRenderedPageBreak/>
        <w:t>原本</w:t>
      </w:r>
      <w:r w:rsidRPr="00465ABC">
        <w:rPr>
          <w:rFonts w:ascii="Times New Roman" w:eastAsia="標楷體" w:hint="eastAsia"/>
          <w:sz w:val="28"/>
          <w:szCs w:val="28"/>
        </w:rPr>
        <w:t xml:space="preserve"> </w:t>
      </w:r>
      <w:r w:rsidRPr="008C558C">
        <w:rPr>
          <w:rFonts w:ascii="Times New Roman" w:eastAsia="標楷體" w:hint="eastAsia"/>
          <w:sz w:val="28"/>
          <w:szCs w:val="28"/>
        </w:rPr>
        <w:t>附件二</w:t>
      </w:r>
      <w:r w:rsidRPr="008C558C">
        <w:rPr>
          <w:rFonts w:ascii="Times New Roman" w:eastAsia="標楷體" w:hint="eastAsia"/>
          <w:sz w:val="28"/>
          <w:szCs w:val="28"/>
        </w:rPr>
        <w:t xml:space="preserve"> </w:t>
      </w:r>
      <w:r w:rsidRPr="008C558C">
        <w:rPr>
          <w:rFonts w:ascii="Times New Roman" w:eastAsia="標楷體" w:hint="eastAsia"/>
          <w:sz w:val="28"/>
          <w:szCs w:val="28"/>
        </w:rPr>
        <w:t>新屋國小防制校園霸凌因應小組名單及工作執掌</w:t>
      </w:r>
    </w:p>
    <w:tbl>
      <w:tblPr>
        <w:tblpPr w:leftFromText="180" w:rightFromText="180" w:topFromText="100" w:bottomFromText="100" w:vertAnchor="text" w:horzAnchor="margin" w:tblpX="-252" w:tblpY="425"/>
        <w:tblW w:w="514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637"/>
        <w:gridCol w:w="1519"/>
        <w:gridCol w:w="4004"/>
        <w:gridCol w:w="1318"/>
      </w:tblGrid>
      <w:tr w:rsidR="00037EA7" w:rsidRPr="008C558C" w:rsidTr="00FE4C1E"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職  務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現職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姓  名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執  掌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協助者</w:t>
            </w:r>
          </w:p>
        </w:tc>
      </w:tr>
      <w:tr w:rsidR="00037EA7" w:rsidRPr="008C558C" w:rsidTr="00FE4C1E"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主任委員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校長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邱正剛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負責緊急指揮、召開會議、協調、督導工作事宜等。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副主任委員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學務主任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林明輝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協助召集人連繫並處理小組事務。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副主任委員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教務主任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陳喜蓮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反霸凌融入各科教學及宣導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副主任委員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總務主任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羅淑英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學校安全環境及監視系統的建置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副主任委員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輔導主任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張心潔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學生輔導制度的統籌規畫與啟動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家長會代表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家長會長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曾憲陽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協助家長協調溝通及社區資源的整合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rPr>
          <w:trHeight w:val="699"/>
        </w:trPr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專家學者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律師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kern w:val="2"/>
                <w:sz w:val="24"/>
                <w:szCs w:val="24"/>
              </w:rPr>
              <w:t>劉衡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協助學校嚴重霸凌事件處理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調查聯絡組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生教組長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游郁蘋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負責宣導及事件調查，校內、外之聯絡及對上級機關之通報。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委員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學年主任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沈素惠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郭麗香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葉美惠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鍾佩璇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梁新珍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曾志川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於平時注意班上同學間是否有疑似霸凌事件發生，並協助通報學務處。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rPr>
          <w:trHeight w:val="740"/>
        </w:trPr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委員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輔導組長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陳湘敏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負責受害者(或肇事者)身心輔導，及其他相關輔導工作。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rPr>
          <w:trHeight w:val="709"/>
        </w:trPr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委員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專輔老師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李宜芳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負責受害者(或肇事者)身心輔導，及其他相關輔導工作。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rPr>
          <w:trHeight w:val="709"/>
        </w:trPr>
        <w:tc>
          <w:tcPr>
            <w:tcW w:w="1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委員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行政代表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熊夢萍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協助事件調查，及其他相關工作。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c>
          <w:tcPr>
            <w:tcW w:w="1704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外聘專家學者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桃園市防治校園霸凌因應小組人才庫</w:t>
            </w:r>
          </w:p>
        </w:tc>
        <w:tc>
          <w:tcPr>
            <w:tcW w:w="140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張金章</w:t>
            </w:r>
          </w:p>
        </w:tc>
        <w:tc>
          <w:tcPr>
            <w:tcW w:w="3705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擔任調查小組之主要成員，協助完成調查工作。</w:t>
            </w: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037EA7" w:rsidRDefault="00037EA7" w:rsidP="00037EA7">
      <w:pPr>
        <w:rPr>
          <w:rFonts w:ascii="Times New Roman" w:eastAsia="標楷體"/>
          <w:sz w:val="28"/>
          <w:szCs w:val="28"/>
        </w:rPr>
      </w:pPr>
    </w:p>
    <w:p w:rsidR="00037EA7" w:rsidRDefault="00037EA7" w:rsidP="00037EA7">
      <w:pPr>
        <w:rPr>
          <w:rFonts w:ascii="Times New Roman" w:eastAsia="標楷體"/>
          <w:sz w:val="28"/>
          <w:szCs w:val="28"/>
        </w:rPr>
      </w:pPr>
    </w:p>
    <w:p w:rsidR="00037EA7" w:rsidRDefault="00037EA7" w:rsidP="00037EA7">
      <w:pPr>
        <w:rPr>
          <w:rFonts w:ascii="Times New Roman" w:eastAsia="標楷體"/>
          <w:sz w:val="28"/>
          <w:szCs w:val="28"/>
        </w:rPr>
      </w:pPr>
    </w:p>
    <w:p w:rsidR="00037EA7" w:rsidRDefault="00037EA7" w:rsidP="00037EA7">
      <w:pPr>
        <w:rPr>
          <w:rFonts w:ascii="Times New Roman" w:eastAsia="標楷體"/>
          <w:sz w:val="28"/>
          <w:szCs w:val="28"/>
        </w:rPr>
      </w:pPr>
    </w:p>
    <w:p w:rsidR="00037EA7" w:rsidRDefault="00037EA7" w:rsidP="00037EA7">
      <w:pPr>
        <w:rPr>
          <w:rFonts w:ascii="Times New Roman" w:eastAsia="標楷體"/>
          <w:sz w:val="28"/>
          <w:szCs w:val="28"/>
        </w:rPr>
      </w:pPr>
    </w:p>
    <w:p w:rsidR="00037EA7" w:rsidRDefault="00037EA7" w:rsidP="00037EA7">
      <w:pPr>
        <w:rPr>
          <w:rFonts w:ascii="Times New Roman" w:eastAsia="標楷體"/>
          <w:sz w:val="28"/>
          <w:szCs w:val="28"/>
        </w:rPr>
      </w:pPr>
    </w:p>
    <w:p w:rsidR="00037EA7" w:rsidRDefault="00037EA7" w:rsidP="00037EA7">
      <w:pPr>
        <w:rPr>
          <w:rFonts w:ascii="Times New Roman" w:eastAsia="標楷體"/>
          <w:sz w:val="28"/>
          <w:szCs w:val="28"/>
        </w:rPr>
      </w:pPr>
    </w:p>
    <w:p w:rsidR="00037EA7" w:rsidRDefault="00037EA7" w:rsidP="00037EA7">
      <w:pPr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lastRenderedPageBreak/>
        <w:t>依據</w:t>
      </w:r>
      <w:r>
        <w:rPr>
          <w:rFonts w:hAnsi="新細明體" w:hint="eastAsia"/>
          <w:sz w:val="28"/>
          <w:szCs w:val="28"/>
        </w:rPr>
        <w:t>《</w:t>
      </w:r>
      <w:r w:rsidRPr="008C558C">
        <w:rPr>
          <w:rFonts w:ascii="Times New Roman" w:eastAsia="標楷體" w:hint="eastAsia"/>
          <w:sz w:val="28"/>
          <w:szCs w:val="28"/>
        </w:rPr>
        <w:t>校園霸凌防制準則</w:t>
      </w:r>
      <w:r>
        <w:rPr>
          <w:rFonts w:hAnsi="新細明體" w:hint="eastAsia"/>
          <w:sz w:val="28"/>
          <w:szCs w:val="28"/>
        </w:rPr>
        <w:t>》</w:t>
      </w:r>
      <w:r w:rsidRPr="008C558C">
        <w:rPr>
          <w:rFonts w:ascii="Times New Roman" w:eastAsia="標楷體" w:hint="eastAsia"/>
          <w:sz w:val="28"/>
          <w:szCs w:val="28"/>
        </w:rPr>
        <w:t>第</w:t>
      </w:r>
      <w:r w:rsidRPr="008C558C">
        <w:rPr>
          <w:rFonts w:ascii="Times New Roman" w:eastAsia="標楷體" w:hint="eastAsia"/>
          <w:sz w:val="28"/>
          <w:szCs w:val="28"/>
        </w:rPr>
        <w:t xml:space="preserve"> 10 </w:t>
      </w:r>
      <w:r w:rsidRPr="008C558C">
        <w:rPr>
          <w:rFonts w:ascii="Times New Roman" w:eastAsia="標楷體" w:hint="eastAsia"/>
          <w:sz w:val="28"/>
          <w:szCs w:val="28"/>
        </w:rPr>
        <w:t>條</w:t>
      </w:r>
    </w:p>
    <w:p w:rsidR="00037EA7" w:rsidRDefault="00037EA7" w:rsidP="00037EA7">
      <w:pPr>
        <w:rPr>
          <w:rFonts w:ascii="Times New Roman" w:eastAsia="標楷體"/>
          <w:sz w:val="28"/>
          <w:szCs w:val="28"/>
        </w:rPr>
      </w:pPr>
      <w:r w:rsidRPr="008C558C">
        <w:rPr>
          <w:rFonts w:ascii="Times New Roman" w:eastAsia="標楷體" w:hint="eastAsia"/>
          <w:sz w:val="28"/>
          <w:szCs w:val="28"/>
        </w:rPr>
        <w:t>學校應組成防制校園霸凌因應小組，</w:t>
      </w:r>
      <w:r w:rsidRPr="008C558C">
        <w:rPr>
          <w:rFonts w:ascii="Times New Roman" w:eastAsia="標楷體" w:hint="eastAsia"/>
          <w:color w:val="0000FF"/>
          <w:sz w:val="28"/>
          <w:szCs w:val="28"/>
        </w:rPr>
        <w:t>以校長或副校長為召集人，其成員應包括教師代表、學務人員、輔導人員、家長代表、學者專家</w:t>
      </w:r>
      <w:r w:rsidRPr="008C558C">
        <w:rPr>
          <w:rFonts w:ascii="Times New Roman" w:eastAsia="標楷體" w:hint="eastAsia"/>
          <w:sz w:val="28"/>
          <w:szCs w:val="28"/>
        </w:rPr>
        <w:t>，負責處理校園霸凌事件之防制、調查、確認、輔導及其他相關事項；高級中等以上學校之小組成員，並應有學生代表。</w:t>
      </w:r>
    </w:p>
    <w:p w:rsidR="00037EA7" w:rsidRPr="004B2FDF" w:rsidRDefault="00037EA7" w:rsidP="00037EA7">
      <w:pPr>
        <w:rPr>
          <w:rFonts w:ascii="Times New Roman" w:eastAsia="標楷體"/>
          <w:b/>
          <w:color w:val="7030A0"/>
          <w:sz w:val="28"/>
          <w:szCs w:val="28"/>
          <w:bdr w:val="single" w:sz="4" w:space="0" w:color="auto"/>
        </w:rPr>
      </w:pPr>
      <w:r w:rsidRPr="004B2FDF">
        <w:rPr>
          <w:rFonts w:ascii="Times New Roman" w:eastAsia="標楷體" w:hint="eastAsia"/>
          <w:b/>
          <w:color w:val="7030A0"/>
          <w:sz w:val="28"/>
          <w:szCs w:val="28"/>
          <w:bdr w:val="single" w:sz="4" w:space="0" w:color="auto"/>
        </w:rPr>
        <w:t>建議修正</w:t>
      </w:r>
      <w:r w:rsidRPr="004B2FDF">
        <w:rPr>
          <w:rFonts w:ascii="Times New Roman" w:eastAsia="標楷體" w:hint="eastAsia"/>
          <w:b/>
          <w:color w:val="7030A0"/>
          <w:sz w:val="28"/>
          <w:szCs w:val="28"/>
        </w:rPr>
        <w:t xml:space="preserve"> 1.</w:t>
      </w:r>
      <w:r w:rsidRPr="004B2FDF">
        <w:rPr>
          <w:rFonts w:ascii="Times New Roman" w:eastAsia="標楷體" w:hint="eastAsia"/>
          <w:b/>
          <w:color w:val="7030A0"/>
          <w:sz w:val="28"/>
          <w:szCs w:val="28"/>
        </w:rPr>
        <w:t>稱謂修正。</w:t>
      </w:r>
      <w:r w:rsidRPr="004B2FDF">
        <w:rPr>
          <w:rFonts w:ascii="Times New Roman" w:eastAsia="標楷體" w:hint="eastAsia"/>
          <w:b/>
          <w:color w:val="7030A0"/>
          <w:sz w:val="28"/>
          <w:szCs w:val="28"/>
        </w:rPr>
        <w:t>2.</w:t>
      </w:r>
      <w:r w:rsidRPr="004B2FDF">
        <w:rPr>
          <w:rFonts w:ascii="Times New Roman" w:eastAsia="標楷體" w:hint="eastAsia"/>
          <w:b/>
          <w:color w:val="7030A0"/>
          <w:sz w:val="28"/>
          <w:szCs w:val="28"/>
        </w:rPr>
        <w:t>主任的先後順序調整。</w:t>
      </w:r>
    </w:p>
    <w:tbl>
      <w:tblPr>
        <w:tblpPr w:leftFromText="180" w:rightFromText="180" w:topFromText="100" w:bottomFromText="100" w:vertAnchor="text" w:horzAnchor="margin" w:tblpX="-252" w:tblpY="425"/>
        <w:tblW w:w="514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637"/>
        <w:gridCol w:w="1519"/>
        <w:gridCol w:w="4004"/>
        <w:gridCol w:w="1319"/>
      </w:tblGrid>
      <w:tr w:rsidR="00037EA7" w:rsidRPr="008C558C" w:rsidTr="00FE4C1E"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職  務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現職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姓  名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執  掌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協助者</w:t>
            </w:r>
          </w:p>
        </w:tc>
      </w:tr>
      <w:tr w:rsidR="00037EA7" w:rsidRPr="008C558C" w:rsidTr="00FE4C1E"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召集人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校長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邱正剛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負責緊急指揮、召開會議、協調、督導工作事宜等。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副召集人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教務主任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陳喜蓮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反霸凌融入各科教學及宣導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副召集人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總務主任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羅淑英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學校安全環境及監視系統的建置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學務人員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FF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學務主任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林明輝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協助召集人連繫並處理小組事務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輔導人員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輔導主任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張心潔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學生輔導制度的統籌規畫與啟動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家長代表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家長會長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曾憲陽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協助家長協調溝通及社區資源的整合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rPr>
          <w:trHeight w:val="699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學者專家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律師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kern w:val="2"/>
                <w:sz w:val="24"/>
                <w:szCs w:val="24"/>
              </w:rPr>
              <w:t>劉衡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協助學校嚴重霸凌事件處理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學務人員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生教組長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000000"/>
                <w:kern w:val="2"/>
                <w:sz w:val="24"/>
                <w:szCs w:val="24"/>
              </w:rPr>
              <w:t>游郁蘋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負責宣導及事件調查，校內、外之聯絡及對上級機關之通報。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教師代表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學年主任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沈素惠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郭麗香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葉美惠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鍾佩璇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梁新珍</w:t>
            </w:r>
          </w:p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曾志川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於平時注意班上同學間是否有疑似霸凌事件發生，並協助通報學務處。</w:t>
            </w:r>
            <w:bookmarkStart w:id="1" w:name="_GoBack"/>
            <w:bookmarkEnd w:id="1"/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鑑定小組</w:t>
            </w:r>
          </w:p>
        </w:tc>
      </w:tr>
      <w:tr w:rsidR="00037EA7" w:rsidRPr="008C558C" w:rsidTr="00FE4C1E">
        <w:trPr>
          <w:trHeight w:val="740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輔導人員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輔導組長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陳湘敏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負責受害者(或肇事者)身心輔導，及其他相關輔導工作。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rPr>
          <w:trHeight w:val="709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輔導人員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專輔老師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李宜芳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hAnsi="新細明體" w:cs="新細明體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負責受害者(或肇事者)身心輔導，及其他相關輔導工作。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rPr>
          <w:trHeight w:val="709"/>
        </w:trPr>
        <w:tc>
          <w:tcPr>
            <w:tcW w:w="1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教師代表</w:t>
            </w:r>
          </w:p>
        </w:tc>
        <w:tc>
          <w:tcPr>
            <w:tcW w:w="1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行政代表</w:t>
            </w:r>
          </w:p>
        </w:tc>
        <w:tc>
          <w:tcPr>
            <w:tcW w:w="1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熊夢萍</w:t>
            </w:r>
          </w:p>
        </w:tc>
        <w:tc>
          <w:tcPr>
            <w:tcW w:w="3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協助事件調查，及其他相關工作。</w:t>
            </w:r>
          </w:p>
        </w:tc>
        <w:tc>
          <w:tcPr>
            <w:tcW w:w="1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  <w:tr w:rsidR="00037EA7" w:rsidRPr="008C558C" w:rsidTr="00FE4C1E">
        <w:tc>
          <w:tcPr>
            <w:tcW w:w="180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學者專家</w:t>
            </w:r>
          </w:p>
        </w:tc>
        <w:tc>
          <w:tcPr>
            <w:tcW w:w="160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桃園市防治校園霸凌因應小組人才庫</w:t>
            </w:r>
          </w:p>
        </w:tc>
        <w:tc>
          <w:tcPr>
            <w:tcW w:w="149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jc w:val="center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張金章</w:t>
            </w:r>
          </w:p>
        </w:tc>
        <w:tc>
          <w:tcPr>
            <w:tcW w:w="393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both"/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</w:pPr>
            <w:r w:rsidRPr="000F3AD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擔任調查小組之主要成員，協助完成調查工作。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A7" w:rsidRPr="000F3AD0" w:rsidRDefault="00037EA7" w:rsidP="00FE4C1E">
            <w:pPr>
              <w:spacing w:after="150"/>
              <w:jc w:val="center"/>
              <w:rPr>
                <w:rFonts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037EA7" w:rsidRPr="00037EA7" w:rsidRDefault="00037EA7">
      <w:pPr>
        <w:rPr>
          <w:rFonts w:ascii="標楷體" w:eastAsia="標楷體" w:hAnsi="標楷體" w:cs="標楷體" w:hint="eastAsia"/>
          <w:color w:val="000000"/>
          <w:sz w:val="24"/>
          <w:szCs w:val="24"/>
        </w:rPr>
      </w:pPr>
    </w:p>
    <w:sectPr w:rsidR="00037EA7" w:rsidRPr="00037EA7" w:rsidSect="0016028B">
      <w:pgSz w:w="11909" w:h="16834"/>
      <w:pgMar w:top="720" w:right="720" w:bottom="720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4D" w:rsidRDefault="00EB704D" w:rsidP="005858AE">
      <w:pPr>
        <w:spacing w:line="240" w:lineRule="auto"/>
      </w:pPr>
      <w:r>
        <w:separator/>
      </w:r>
    </w:p>
  </w:endnote>
  <w:endnote w:type="continuationSeparator" w:id="0">
    <w:p w:rsidR="00EB704D" w:rsidRDefault="00EB704D" w:rsidP="00585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4D" w:rsidRDefault="00EB704D" w:rsidP="005858AE">
      <w:pPr>
        <w:spacing w:line="240" w:lineRule="auto"/>
      </w:pPr>
      <w:r>
        <w:separator/>
      </w:r>
    </w:p>
  </w:footnote>
  <w:footnote w:type="continuationSeparator" w:id="0">
    <w:p w:rsidR="00EB704D" w:rsidRDefault="00EB704D" w:rsidP="005858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AA"/>
    <w:rsid w:val="000178AA"/>
    <w:rsid w:val="00037EA7"/>
    <w:rsid w:val="000F3AD0"/>
    <w:rsid w:val="0016028B"/>
    <w:rsid w:val="001950DF"/>
    <w:rsid w:val="0021270F"/>
    <w:rsid w:val="00226DD5"/>
    <w:rsid w:val="00415E90"/>
    <w:rsid w:val="00450409"/>
    <w:rsid w:val="005858AE"/>
    <w:rsid w:val="00616208"/>
    <w:rsid w:val="006E32F6"/>
    <w:rsid w:val="007042C0"/>
    <w:rsid w:val="008B4B12"/>
    <w:rsid w:val="00970D86"/>
    <w:rsid w:val="00A11C6D"/>
    <w:rsid w:val="00D211DC"/>
    <w:rsid w:val="00E31BF7"/>
    <w:rsid w:val="00E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080D9-D297-41F2-A512-38DB36B2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0">
    <w:name w:val="header"/>
    <w:basedOn w:val="a"/>
    <w:link w:val="af1"/>
    <w:uiPriority w:val="99"/>
    <w:unhideWhenUsed/>
    <w:rsid w:val="00585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5858AE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585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5858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2022-09-06T03:30:00Z</cp:lastPrinted>
  <dcterms:created xsi:type="dcterms:W3CDTF">2022-09-28T02:06:00Z</dcterms:created>
  <dcterms:modified xsi:type="dcterms:W3CDTF">2022-09-28T02:32:00Z</dcterms:modified>
</cp:coreProperties>
</file>