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95D0" w14:textId="77777777"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14:paraId="5FFA36E2" w14:textId="77777777"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1D1872A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14:paraId="4DF2BEB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748A6038" w14:textId="77777777"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14:paraId="7B9A2EF7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6508A5DA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17CF7A3C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0D9101B4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0EFB08D2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4F8E1D2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14:paraId="1A0067B6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1C977A1A" w14:textId="77777777"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14:paraId="7A33E7C5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344F76D7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678EDCC3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6EB809B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14:paraId="2558B7E0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5792C77E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14:paraId="34FC12AD" w14:textId="77777777"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09BD5499" w14:textId="77777777">
        <w:tc>
          <w:tcPr>
            <w:tcW w:w="1536" w:type="dxa"/>
          </w:tcPr>
          <w:p w14:paraId="456551E3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5B033F8A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26A9755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14:paraId="4E06524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638F744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14:paraId="116D167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2102EBE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14:paraId="0820EA9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1D55FE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14:paraId="21CC023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2A7E034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14:paraId="3F50619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 w14:paraId="75A94E32" w14:textId="77777777">
        <w:trPr>
          <w:trHeight w:val="632"/>
        </w:trPr>
        <w:tc>
          <w:tcPr>
            <w:tcW w:w="1536" w:type="dxa"/>
            <w:vAlign w:val="center"/>
          </w:tcPr>
          <w:p w14:paraId="3F632A8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5A6358AE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304DEAA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38308BB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96C02E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7FB75C0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853A1F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7B7A282B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186401D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4FA777A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66A57C9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5FFA19B6" w14:textId="77777777">
        <w:tc>
          <w:tcPr>
            <w:tcW w:w="1536" w:type="dxa"/>
            <w:vAlign w:val="center"/>
          </w:tcPr>
          <w:p w14:paraId="7B29CDD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0DCAD71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39A9B44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3E756FA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A49BA3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97A2B5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14:paraId="1EDEAF5C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0E7ED57B" w14:textId="77777777">
        <w:tc>
          <w:tcPr>
            <w:tcW w:w="1536" w:type="dxa"/>
            <w:vAlign w:val="center"/>
          </w:tcPr>
          <w:p w14:paraId="18B94B4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178A062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251A45A8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7BEF08CE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1C31D1AE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3E45CA04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1663D21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7AF40455" w14:textId="77777777">
        <w:tc>
          <w:tcPr>
            <w:tcW w:w="1536" w:type="dxa"/>
            <w:vAlign w:val="center"/>
          </w:tcPr>
          <w:p w14:paraId="32D09A7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07C2855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4C82711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43384276" w14:textId="77777777"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605A85ED" w14:textId="77777777" w:rsidR="002A1D71" w:rsidRDefault="00D35C40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0BD0C5DE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63439749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330FA9D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7E571F8B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17374D83" w14:textId="77777777">
        <w:tc>
          <w:tcPr>
            <w:tcW w:w="1536" w:type="dxa"/>
          </w:tcPr>
          <w:p w14:paraId="6F6222A3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22D7ACE5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4710936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14:paraId="61F3917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58203AC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14:paraId="677CA9A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3484798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14:paraId="5937FDEC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54152F8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14:paraId="4BCE5F3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4727616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4CD15F0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 w14:paraId="742D5106" w14:textId="77777777">
        <w:tc>
          <w:tcPr>
            <w:tcW w:w="1536" w:type="dxa"/>
            <w:vAlign w:val="center"/>
          </w:tcPr>
          <w:p w14:paraId="3FA5566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44EFC57E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D784F16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14:paraId="4B7ED070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5B0F438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739EB95B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B39C90D" w14:textId="77777777"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62E2CE4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20FD8A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14:paraId="24F833C0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60E60A7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4D56CE70" w14:textId="77777777">
        <w:tc>
          <w:tcPr>
            <w:tcW w:w="1536" w:type="dxa"/>
            <w:vAlign w:val="center"/>
          </w:tcPr>
          <w:p w14:paraId="098A377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167D78A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668AD557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772764A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D4DA37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685515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38F590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4F729F2A" w14:textId="77777777">
        <w:tc>
          <w:tcPr>
            <w:tcW w:w="1536" w:type="dxa"/>
            <w:vAlign w:val="center"/>
          </w:tcPr>
          <w:p w14:paraId="163A6C51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5A5A19C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4D9C6DB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14:paraId="0528FD3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1085E4C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7BA6143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D63244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7A098470" w14:textId="77777777">
        <w:tc>
          <w:tcPr>
            <w:tcW w:w="1536" w:type="dxa"/>
            <w:vAlign w:val="center"/>
          </w:tcPr>
          <w:p w14:paraId="7B50E80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69E1F8E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1D15D3B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6966DBC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2A096CA2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46993D72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7FD719E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5A2AAE81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32756168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 w14:paraId="7EC2DFC2" w14:textId="77777777">
        <w:tc>
          <w:tcPr>
            <w:tcW w:w="948" w:type="dxa"/>
          </w:tcPr>
          <w:p w14:paraId="5C26A4C0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518B4F0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68630A31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3A8AED6A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 w14:paraId="78545AC6" w14:textId="77777777">
        <w:tc>
          <w:tcPr>
            <w:tcW w:w="948" w:type="dxa"/>
          </w:tcPr>
          <w:p w14:paraId="150F1708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7EF343A0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55765A6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3876A58A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3AB97899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 w14:paraId="782F67C9" w14:textId="77777777">
        <w:tc>
          <w:tcPr>
            <w:tcW w:w="948" w:type="dxa"/>
          </w:tcPr>
          <w:p w14:paraId="572B4BE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330C8F7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03E80C24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782680FD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4DAD9037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1682741C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25AD1FC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14:paraId="7DA7F0D2" w14:textId="77777777"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自理原則下核予公假登記，可於一年內向所屬學校申請補休。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 w:hint="eastAsia"/>
        </w:rPr>
        <w:t>當日如已支領講師費者，不得再請領差旅費，亦不得申請補休假。</w:t>
      </w:r>
    </w:p>
    <w:p w14:paraId="2ECEB3F5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4ADA87A8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3C932713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744EE515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11B74706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3F2C7657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14:paraId="27C4B42F" w14:textId="77777777"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25EE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62BD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2025-02-19T07:58:00Z</dcterms:created>
  <dcterms:modified xsi:type="dcterms:W3CDTF">2025-02-19T07:58:00Z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