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D05B5" w14:textId="37EB4A41" w:rsidR="00EC558F" w:rsidRPr="00EC558F" w:rsidRDefault="00EC558F" w:rsidP="00EC558F">
      <w:pPr>
        <w:widowControl/>
        <w:rPr>
          <w:rFonts w:ascii="Helvetica" w:eastAsia="新細明體" w:hAnsi="Helvetica" w:cs="Helvetica"/>
          <w:b/>
          <w:bCs/>
          <w:color w:val="000000"/>
          <w:kern w:val="0"/>
          <w:szCs w:val="24"/>
        </w:rPr>
      </w:pPr>
      <w:r w:rsidRPr="00EC558F">
        <w:rPr>
          <w:rFonts w:ascii="Helvetica" w:eastAsia="新細明體" w:hAnsi="Helvetica" w:cs="Helvetica"/>
          <w:b/>
          <w:bCs/>
          <w:noProof/>
          <w:color w:val="000000"/>
          <w:kern w:val="0"/>
          <w:szCs w:val="24"/>
        </w:rPr>
        <w:drawing>
          <wp:inline distT="0" distB="0" distL="0" distR="0" wp14:anchorId="53DB3332" wp14:editId="40A5E913">
            <wp:extent cx="5274310" cy="3606165"/>
            <wp:effectExtent l="0" t="0" r="254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606165"/>
                    </a:xfrm>
                    <a:prstGeom prst="rect">
                      <a:avLst/>
                    </a:prstGeom>
                    <a:noFill/>
                    <a:ln>
                      <a:noFill/>
                    </a:ln>
                  </pic:spPr>
                </pic:pic>
              </a:graphicData>
            </a:graphic>
          </wp:inline>
        </w:drawing>
      </w:r>
    </w:p>
    <w:p w14:paraId="0AC0E113" w14:textId="77777777" w:rsidR="00EC558F" w:rsidRPr="00EC558F" w:rsidRDefault="00EC558F" w:rsidP="00EC558F">
      <w:pPr>
        <w:widowControl/>
        <w:spacing w:before="100" w:beforeAutospacing="1" w:after="100" w:afterAutospacing="1" w:line="540" w:lineRule="atLeast"/>
        <w:rPr>
          <w:rFonts w:ascii="Helvetica" w:eastAsia="新細明體" w:hAnsi="Helvetica" w:cs="Helvetica"/>
          <w:color w:val="4D4D4D"/>
          <w:spacing w:val="15"/>
          <w:kern w:val="0"/>
          <w:sz w:val="27"/>
          <w:szCs w:val="27"/>
        </w:rPr>
      </w:pPr>
      <w:r w:rsidRPr="00EC558F">
        <w:rPr>
          <w:rFonts w:ascii="Helvetica" w:eastAsia="新細明體" w:hAnsi="Helvetica" w:cs="Helvetica"/>
          <w:color w:val="4D4D4D"/>
          <w:spacing w:val="15"/>
          <w:kern w:val="0"/>
          <w:sz w:val="27"/>
          <w:szCs w:val="27"/>
        </w:rPr>
        <w:t>2023</w:t>
      </w:r>
      <w:r w:rsidRPr="00EC558F">
        <w:rPr>
          <w:rFonts w:ascii="Helvetica" w:eastAsia="新細明體" w:hAnsi="Helvetica" w:cs="Helvetica"/>
          <w:color w:val="4D4D4D"/>
          <w:spacing w:val="15"/>
          <w:kern w:val="0"/>
          <w:sz w:val="27"/>
          <w:szCs w:val="27"/>
        </w:rPr>
        <w:t>年</w:t>
      </w:r>
      <w:r w:rsidRPr="00EC558F">
        <w:rPr>
          <w:rFonts w:ascii="Helvetica" w:eastAsia="新細明體" w:hAnsi="Helvetica" w:cs="Helvetica"/>
          <w:color w:val="4D4D4D"/>
          <w:spacing w:val="15"/>
          <w:kern w:val="0"/>
          <w:sz w:val="27"/>
          <w:szCs w:val="27"/>
        </w:rPr>
        <w:t>5</w:t>
      </w:r>
      <w:r w:rsidRPr="00EC558F">
        <w:rPr>
          <w:rFonts w:ascii="Helvetica" w:eastAsia="新細明體" w:hAnsi="Helvetica" w:cs="Helvetica"/>
          <w:color w:val="4D4D4D"/>
          <w:spacing w:val="15"/>
          <w:kern w:val="0"/>
          <w:sz w:val="27"/>
          <w:szCs w:val="27"/>
        </w:rPr>
        <w:t>月，因戲劇《人選之人》經典台詞，「我們不要就這樣算了」展開了台灣</w:t>
      </w:r>
      <w:r w:rsidRPr="00EC558F">
        <w:rPr>
          <w:rFonts w:ascii="Helvetica" w:eastAsia="新細明體" w:hAnsi="Helvetica" w:cs="Helvetica"/>
          <w:color w:val="4D4D4D"/>
          <w:spacing w:val="15"/>
          <w:kern w:val="0"/>
          <w:sz w:val="27"/>
          <w:szCs w:val="27"/>
        </w:rPr>
        <w:t> </w:t>
      </w:r>
      <w:hyperlink r:id="rId6" w:tgtFrame="_blank" w:history="1">
        <w:r w:rsidRPr="00EC558F">
          <w:rPr>
            <w:rFonts w:ascii="Helvetica" w:eastAsia="新細明體" w:hAnsi="Helvetica" w:cs="Helvetica"/>
            <w:color w:val="DB7093"/>
            <w:spacing w:val="15"/>
            <w:kern w:val="0"/>
            <w:sz w:val="27"/>
            <w:szCs w:val="27"/>
            <w:u w:val="single"/>
          </w:rPr>
          <w:t>#MeToo</w:t>
        </w:r>
        <w:r w:rsidRPr="00EC558F">
          <w:rPr>
            <w:rFonts w:ascii="Helvetica" w:eastAsia="新細明體" w:hAnsi="Helvetica" w:cs="Helvetica"/>
            <w:color w:val="DB7093"/>
            <w:spacing w:val="15"/>
            <w:kern w:val="0"/>
            <w:sz w:val="27"/>
            <w:szCs w:val="27"/>
            <w:u w:val="single"/>
          </w:rPr>
          <w:t>運動</w:t>
        </w:r>
      </w:hyperlink>
      <w:r w:rsidRPr="00EC558F">
        <w:rPr>
          <w:rFonts w:ascii="Helvetica" w:eastAsia="新細明體" w:hAnsi="Helvetica" w:cs="Helvetica"/>
          <w:color w:val="4D4D4D"/>
          <w:spacing w:val="15"/>
          <w:kern w:val="0"/>
          <w:sz w:val="27"/>
          <w:szCs w:val="27"/>
        </w:rPr>
        <w:t> </w:t>
      </w:r>
      <w:r w:rsidRPr="00EC558F">
        <w:rPr>
          <w:rFonts w:ascii="Helvetica" w:eastAsia="新細明體" w:hAnsi="Helvetica" w:cs="Helvetica"/>
          <w:color w:val="4D4D4D"/>
          <w:spacing w:val="15"/>
          <w:kern w:val="0"/>
          <w:sz w:val="27"/>
          <w:szCs w:val="27"/>
        </w:rPr>
        <w:t>的浪潮。由受害者經驗中，能看見「性平三法」仍有不足之處，尤其是職場性騷擾缺乏正式的「性騷擾受害者支持系統」，導致求助困難，其中據</w:t>
      </w:r>
      <w:r w:rsidRPr="00EC558F">
        <w:rPr>
          <w:rFonts w:ascii="Helvetica" w:eastAsia="新細明體" w:hAnsi="Helvetica" w:cs="Helvetica"/>
          <w:color w:val="4D4D4D"/>
          <w:spacing w:val="15"/>
          <w:kern w:val="0"/>
          <w:sz w:val="27"/>
          <w:szCs w:val="27"/>
        </w:rPr>
        <w:t> </w:t>
      </w:r>
      <w:hyperlink r:id="rId7" w:tgtFrame="_blank" w:history="1">
        <w:r w:rsidRPr="00EC558F">
          <w:rPr>
            <w:rFonts w:ascii="Helvetica" w:eastAsia="新細明體" w:hAnsi="Helvetica" w:cs="Helvetica"/>
            <w:color w:val="DB7093"/>
            <w:spacing w:val="15"/>
            <w:kern w:val="0"/>
            <w:sz w:val="27"/>
            <w:szCs w:val="27"/>
            <w:u w:val="single"/>
          </w:rPr>
          <w:t>勞動部</w:t>
        </w:r>
        <w:r w:rsidRPr="00EC558F">
          <w:rPr>
            <w:rFonts w:ascii="Helvetica" w:eastAsia="新細明體" w:hAnsi="Helvetica" w:cs="Helvetica"/>
            <w:color w:val="DB7093"/>
            <w:spacing w:val="15"/>
            <w:kern w:val="0"/>
            <w:sz w:val="27"/>
            <w:szCs w:val="27"/>
            <w:u w:val="single"/>
          </w:rPr>
          <w:t>2022</w:t>
        </w:r>
        <w:r w:rsidRPr="00EC558F">
          <w:rPr>
            <w:rFonts w:ascii="Helvetica" w:eastAsia="新細明體" w:hAnsi="Helvetica" w:cs="Helvetica"/>
            <w:color w:val="DB7093"/>
            <w:spacing w:val="15"/>
            <w:kern w:val="0"/>
            <w:sz w:val="27"/>
            <w:szCs w:val="27"/>
            <w:u w:val="single"/>
          </w:rPr>
          <w:t>年調查顯示</w:t>
        </w:r>
      </w:hyperlink>
      <w:r w:rsidRPr="00EC558F">
        <w:rPr>
          <w:rFonts w:ascii="Helvetica" w:eastAsia="新細明體" w:hAnsi="Helvetica" w:cs="Helvetica"/>
          <w:color w:val="4D4D4D"/>
          <w:spacing w:val="15"/>
          <w:kern w:val="0"/>
          <w:sz w:val="27"/>
          <w:szCs w:val="27"/>
        </w:rPr>
        <w:t>，「職場性騷擾」黑數更是超過七成。</w:t>
      </w:r>
      <w:proofErr w:type="gramStart"/>
      <w:r w:rsidRPr="00EC558F">
        <w:rPr>
          <w:rFonts w:ascii="Helvetica" w:eastAsia="新細明體" w:hAnsi="Helvetica" w:cs="Helvetica"/>
          <w:color w:val="4D4D4D"/>
          <w:spacing w:val="15"/>
          <w:kern w:val="0"/>
          <w:sz w:val="27"/>
          <w:szCs w:val="27"/>
        </w:rPr>
        <w:t>勵</w:t>
      </w:r>
      <w:proofErr w:type="gramEnd"/>
      <w:r w:rsidRPr="00EC558F">
        <w:rPr>
          <w:rFonts w:ascii="Helvetica" w:eastAsia="新細明體" w:hAnsi="Helvetica" w:cs="Helvetica"/>
          <w:color w:val="4D4D4D"/>
          <w:spacing w:val="15"/>
          <w:kern w:val="0"/>
          <w:sz w:val="27"/>
          <w:szCs w:val="27"/>
        </w:rPr>
        <w:t>馨基金會等民間單位多年的倡議，在</w:t>
      </w:r>
      <w:r w:rsidRPr="00EC558F">
        <w:rPr>
          <w:rFonts w:ascii="Helvetica" w:eastAsia="新細明體" w:hAnsi="Helvetica" w:cs="Helvetica"/>
          <w:color w:val="4D4D4D"/>
          <w:spacing w:val="15"/>
          <w:kern w:val="0"/>
          <w:sz w:val="27"/>
          <w:szCs w:val="27"/>
        </w:rPr>
        <w:t>#MeToo</w:t>
      </w:r>
      <w:r w:rsidRPr="00EC558F">
        <w:rPr>
          <w:rFonts w:ascii="Helvetica" w:eastAsia="新細明體" w:hAnsi="Helvetica" w:cs="Helvetica"/>
          <w:color w:val="4D4D4D"/>
          <w:spacing w:val="15"/>
          <w:kern w:val="0"/>
          <w:sz w:val="27"/>
          <w:szCs w:val="27"/>
        </w:rPr>
        <w:t>運動風潮後，政府終於著手「</w:t>
      </w:r>
      <w:hyperlink r:id="rId8" w:tgtFrame="_blank" w:history="1">
        <w:r w:rsidRPr="00EC558F">
          <w:rPr>
            <w:rFonts w:ascii="Helvetica" w:eastAsia="新細明體" w:hAnsi="Helvetica" w:cs="Helvetica"/>
            <w:color w:val="DB7093"/>
            <w:spacing w:val="15"/>
            <w:kern w:val="0"/>
            <w:sz w:val="27"/>
            <w:szCs w:val="27"/>
            <w:u w:val="single"/>
          </w:rPr>
          <w:t>性平三法修正案</w:t>
        </w:r>
      </w:hyperlink>
      <w:r w:rsidRPr="00EC558F">
        <w:rPr>
          <w:rFonts w:ascii="Helvetica" w:eastAsia="新細明體" w:hAnsi="Helvetica" w:cs="Helvetica"/>
          <w:color w:val="4D4D4D"/>
          <w:spacing w:val="15"/>
          <w:kern w:val="0"/>
          <w:sz w:val="27"/>
          <w:szCs w:val="27"/>
        </w:rPr>
        <w:t>」，並於</w:t>
      </w:r>
      <w:r w:rsidRPr="00EC558F">
        <w:rPr>
          <w:rFonts w:ascii="Helvetica" w:eastAsia="新細明體" w:hAnsi="Helvetica" w:cs="Helvetica"/>
          <w:color w:val="4D4D4D"/>
          <w:spacing w:val="15"/>
          <w:kern w:val="0"/>
          <w:sz w:val="27"/>
          <w:szCs w:val="27"/>
        </w:rPr>
        <w:t>2023</w:t>
      </w:r>
      <w:r w:rsidRPr="00EC558F">
        <w:rPr>
          <w:rFonts w:ascii="Helvetica" w:eastAsia="新細明體" w:hAnsi="Helvetica" w:cs="Helvetica"/>
          <w:color w:val="4D4D4D"/>
          <w:spacing w:val="15"/>
          <w:kern w:val="0"/>
          <w:sz w:val="27"/>
          <w:szCs w:val="27"/>
        </w:rPr>
        <w:t>年</w:t>
      </w:r>
      <w:r w:rsidRPr="00EC558F">
        <w:rPr>
          <w:rFonts w:ascii="Helvetica" w:eastAsia="新細明體" w:hAnsi="Helvetica" w:cs="Helvetica"/>
          <w:color w:val="4D4D4D"/>
          <w:spacing w:val="15"/>
          <w:kern w:val="0"/>
          <w:sz w:val="27"/>
          <w:szCs w:val="27"/>
        </w:rPr>
        <w:t>7</w:t>
      </w:r>
      <w:r w:rsidRPr="00EC558F">
        <w:rPr>
          <w:rFonts w:ascii="Helvetica" w:eastAsia="新細明體" w:hAnsi="Helvetica" w:cs="Helvetica"/>
          <w:color w:val="4D4D4D"/>
          <w:spacing w:val="15"/>
          <w:kern w:val="0"/>
          <w:sz w:val="27"/>
          <w:szCs w:val="27"/>
        </w:rPr>
        <w:t>月三讀通過，自</w:t>
      </w:r>
      <w:r w:rsidRPr="00EC558F">
        <w:rPr>
          <w:rFonts w:ascii="Helvetica" w:eastAsia="新細明體" w:hAnsi="Helvetica" w:cs="Helvetica"/>
          <w:color w:val="4D4D4D"/>
          <w:spacing w:val="15"/>
          <w:kern w:val="0"/>
          <w:sz w:val="27"/>
          <w:szCs w:val="27"/>
        </w:rPr>
        <w:t>2024</w:t>
      </w:r>
      <w:r w:rsidRPr="00EC558F">
        <w:rPr>
          <w:rFonts w:ascii="Helvetica" w:eastAsia="新細明體" w:hAnsi="Helvetica" w:cs="Helvetica"/>
          <w:color w:val="4D4D4D"/>
          <w:spacing w:val="15"/>
          <w:kern w:val="0"/>
          <w:sz w:val="27"/>
          <w:szCs w:val="27"/>
        </w:rPr>
        <w:t>年</w:t>
      </w:r>
      <w:r w:rsidRPr="00EC558F">
        <w:rPr>
          <w:rFonts w:ascii="Helvetica" w:eastAsia="新細明體" w:hAnsi="Helvetica" w:cs="Helvetica"/>
          <w:color w:val="4D4D4D"/>
          <w:spacing w:val="15"/>
          <w:kern w:val="0"/>
          <w:sz w:val="27"/>
          <w:szCs w:val="27"/>
        </w:rPr>
        <w:t>3</w:t>
      </w:r>
      <w:r w:rsidRPr="00EC558F">
        <w:rPr>
          <w:rFonts w:ascii="Helvetica" w:eastAsia="新細明體" w:hAnsi="Helvetica" w:cs="Helvetica"/>
          <w:color w:val="4D4D4D"/>
          <w:spacing w:val="15"/>
          <w:kern w:val="0"/>
          <w:sz w:val="27"/>
          <w:szCs w:val="27"/>
        </w:rPr>
        <w:t>月</w:t>
      </w:r>
      <w:r w:rsidRPr="00EC558F">
        <w:rPr>
          <w:rFonts w:ascii="Helvetica" w:eastAsia="新細明體" w:hAnsi="Helvetica" w:cs="Helvetica"/>
          <w:color w:val="4D4D4D"/>
          <w:spacing w:val="15"/>
          <w:kern w:val="0"/>
          <w:sz w:val="27"/>
          <w:szCs w:val="27"/>
        </w:rPr>
        <w:t>8</w:t>
      </w:r>
      <w:r w:rsidRPr="00EC558F">
        <w:rPr>
          <w:rFonts w:ascii="Helvetica" w:eastAsia="新細明體" w:hAnsi="Helvetica" w:cs="Helvetica"/>
          <w:color w:val="4D4D4D"/>
          <w:spacing w:val="15"/>
          <w:kern w:val="0"/>
          <w:sz w:val="27"/>
          <w:szCs w:val="27"/>
        </w:rPr>
        <w:t>日全面施行。</w:t>
      </w:r>
    </w:p>
    <w:p w14:paraId="24875418" w14:textId="77777777" w:rsidR="00EC558F" w:rsidRPr="00EC558F" w:rsidRDefault="00EC558F" w:rsidP="00EC558F">
      <w:pPr>
        <w:widowControl/>
        <w:spacing w:before="100" w:beforeAutospacing="1" w:after="100" w:afterAutospacing="1" w:line="540" w:lineRule="atLeast"/>
        <w:rPr>
          <w:rFonts w:ascii="Helvetica" w:eastAsia="新細明體" w:hAnsi="Helvetica" w:cs="Helvetica"/>
          <w:color w:val="4D4D4D"/>
          <w:spacing w:val="15"/>
          <w:kern w:val="0"/>
          <w:sz w:val="27"/>
          <w:szCs w:val="27"/>
        </w:rPr>
      </w:pPr>
      <w:r w:rsidRPr="00EC558F">
        <w:rPr>
          <w:rFonts w:ascii="Helvetica" w:eastAsia="新細明體" w:hAnsi="Helvetica" w:cs="Helvetica"/>
          <w:color w:val="4D4D4D"/>
          <w:spacing w:val="15"/>
          <w:kern w:val="0"/>
          <w:sz w:val="27"/>
          <w:szCs w:val="27"/>
        </w:rPr>
        <w:t>但複雜的《</w:t>
      </w:r>
      <w:hyperlink r:id="rId9" w:tgtFrame="_blank" w:history="1">
        <w:r w:rsidRPr="00EC558F">
          <w:rPr>
            <w:rFonts w:ascii="Helvetica" w:eastAsia="新細明體" w:hAnsi="Helvetica" w:cs="Helvetica"/>
            <w:color w:val="DB7093"/>
            <w:spacing w:val="15"/>
            <w:kern w:val="0"/>
            <w:sz w:val="27"/>
            <w:szCs w:val="27"/>
            <w:u w:val="single"/>
          </w:rPr>
          <w:t>性平三法</w:t>
        </w:r>
      </w:hyperlink>
      <w:r w:rsidRPr="00EC558F">
        <w:rPr>
          <w:rFonts w:ascii="Helvetica" w:eastAsia="新細明體" w:hAnsi="Helvetica" w:cs="Helvetica"/>
          <w:color w:val="4D4D4D"/>
          <w:spacing w:val="15"/>
          <w:kern w:val="0"/>
          <w:sz w:val="27"/>
          <w:szCs w:val="27"/>
        </w:rPr>
        <w:t>》到底修了什麼？有哪些和我們的日常與職場生活習習相關呢？讓</w:t>
      </w:r>
      <w:proofErr w:type="gramStart"/>
      <w:r w:rsidRPr="00EC558F">
        <w:rPr>
          <w:rFonts w:ascii="Helvetica" w:eastAsia="新細明體" w:hAnsi="Helvetica" w:cs="Helvetica"/>
          <w:color w:val="4D4D4D"/>
          <w:spacing w:val="15"/>
          <w:kern w:val="0"/>
          <w:sz w:val="27"/>
          <w:szCs w:val="27"/>
        </w:rPr>
        <w:t>勵</w:t>
      </w:r>
      <w:proofErr w:type="gramEnd"/>
      <w:r w:rsidRPr="00EC558F">
        <w:rPr>
          <w:rFonts w:ascii="Helvetica" w:eastAsia="新細明體" w:hAnsi="Helvetica" w:cs="Helvetica"/>
          <w:color w:val="4D4D4D"/>
          <w:spacing w:val="15"/>
          <w:kern w:val="0"/>
          <w:sz w:val="27"/>
          <w:szCs w:val="27"/>
        </w:rPr>
        <w:t>馨基金會帶你</w:t>
      </w:r>
      <w:proofErr w:type="gramStart"/>
      <w:r w:rsidRPr="00EC558F">
        <w:rPr>
          <w:rFonts w:ascii="Helvetica" w:eastAsia="新細明體" w:hAnsi="Helvetica" w:cs="Helvetica"/>
          <w:color w:val="4D4D4D"/>
          <w:spacing w:val="15"/>
          <w:kern w:val="0"/>
          <w:sz w:val="27"/>
          <w:szCs w:val="27"/>
        </w:rPr>
        <w:t>一</w:t>
      </w:r>
      <w:proofErr w:type="gramEnd"/>
      <w:r w:rsidRPr="00EC558F">
        <w:rPr>
          <w:rFonts w:ascii="Helvetica" w:eastAsia="新細明體" w:hAnsi="Helvetica" w:cs="Helvetica"/>
          <w:color w:val="4D4D4D"/>
          <w:spacing w:val="15"/>
          <w:kern w:val="0"/>
          <w:sz w:val="27"/>
          <w:szCs w:val="27"/>
        </w:rPr>
        <w:t>探究竟。</w:t>
      </w:r>
    </w:p>
    <w:p w14:paraId="76B1ED6A" w14:textId="77777777" w:rsidR="00EC558F" w:rsidRPr="00EC558F" w:rsidRDefault="00EC558F" w:rsidP="00EC558F">
      <w:pPr>
        <w:widowControl/>
        <w:spacing w:before="100" w:beforeAutospacing="1" w:after="100" w:afterAutospacing="1" w:line="540" w:lineRule="atLeast"/>
        <w:rPr>
          <w:rFonts w:ascii="Helvetica" w:eastAsia="新細明體" w:hAnsi="Helvetica" w:cs="Helvetica"/>
          <w:color w:val="4D4D4D"/>
          <w:spacing w:val="15"/>
          <w:kern w:val="0"/>
          <w:sz w:val="27"/>
          <w:szCs w:val="27"/>
        </w:rPr>
      </w:pPr>
      <w:r w:rsidRPr="00EC558F">
        <w:rPr>
          <w:rFonts w:ascii="Helvetica" w:eastAsia="新細明體" w:hAnsi="Helvetica" w:cs="Helvetica"/>
          <w:color w:val="FFFFFF"/>
          <w:spacing w:val="15"/>
          <w:kern w:val="0"/>
          <w:sz w:val="27"/>
          <w:szCs w:val="27"/>
        </w:rPr>
        <w:t>–</w:t>
      </w:r>
    </w:p>
    <w:p w14:paraId="22EDED67" w14:textId="77777777" w:rsidR="00EC558F" w:rsidRPr="00EC558F" w:rsidRDefault="00EC558F" w:rsidP="00EC558F">
      <w:pPr>
        <w:widowControl/>
        <w:spacing w:before="100" w:beforeAutospacing="1" w:after="100" w:afterAutospacing="1" w:line="540" w:lineRule="atLeast"/>
        <w:outlineLvl w:val="1"/>
        <w:rPr>
          <w:rFonts w:ascii="Helvetica" w:eastAsia="新細明體" w:hAnsi="Helvetica" w:cs="Helvetica"/>
          <w:b/>
          <w:bCs/>
          <w:color w:val="4D4D4D"/>
          <w:spacing w:val="15"/>
          <w:kern w:val="0"/>
          <w:sz w:val="36"/>
          <w:szCs w:val="36"/>
        </w:rPr>
      </w:pPr>
      <w:r w:rsidRPr="00EC558F">
        <w:rPr>
          <w:rFonts w:ascii="Helvetica" w:eastAsia="新細明體" w:hAnsi="Helvetica" w:cs="Helvetica"/>
          <w:b/>
          <w:bCs/>
          <w:color w:val="E40057"/>
          <w:spacing w:val="15"/>
          <w:kern w:val="0"/>
          <w:sz w:val="42"/>
          <w:szCs w:val="42"/>
        </w:rPr>
        <w:t>一、權勢性騷擾入法，加重處罰</w:t>
      </w:r>
    </w:p>
    <w:p w14:paraId="1CB93F7E" w14:textId="77777777" w:rsidR="00EC558F" w:rsidRPr="00EC558F" w:rsidRDefault="00EC558F" w:rsidP="00EC558F">
      <w:pPr>
        <w:widowControl/>
        <w:spacing w:before="100" w:beforeAutospacing="1" w:after="100" w:afterAutospacing="1" w:line="540" w:lineRule="atLeast"/>
        <w:rPr>
          <w:rFonts w:ascii="Helvetica" w:eastAsia="新細明體" w:hAnsi="Helvetica" w:cs="Helvetica"/>
          <w:color w:val="4D4D4D"/>
          <w:spacing w:val="15"/>
          <w:kern w:val="0"/>
          <w:sz w:val="27"/>
          <w:szCs w:val="27"/>
        </w:rPr>
      </w:pPr>
      <w:r w:rsidRPr="00EC558F">
        <w:rPr>
          <w:rFonts w:ascii="Helvetica" w:eastAsia="新細明體" w:hAnsi="Helvetica" w:cs="Helvetica"/>
          <w:color w:val="4D4D4D"/>
          <w:spacing w:val="15"/>
          <w:kern w:val="0"/>
          <w:sz w:val="27"/>
          <w:szCs w:val="27"/>
        </w:rPr>
        <w:lastRenderedPageBreak/>
        <w:t>性平三法修正草案，最值得注目的是增訂了「權勢性騷擾」類型，且在刑度、罰鍰、賠償全面加重。未來</w:t>
      </w:r>
      <w:r w:rsidRPr="00EC558F">
        <w:rPr>
          <w:rFonts w:ascii="Helvetica" w:eastAsia="新細明體" w:hAnsi="Helvetica" w:cs="Helvetica"/>
          <w:color w:val="CD853F"/>
          <w:spacing w:val="15"/>
          <w:kern w:val="0"/>
          <w:sz w:val="27"/>
          <w:szCs w:val="27"/>
        </w:rPr>
        <w:t>雇主、機關首長涉性騷擾案件</w:t>
      </w:r>
      <w:r w:rsidRPr="00EC558F">
        <w:rPr>
          <w:rFonts w:ascii="Helvetica" w:eastAsia="新細明體" w:hAnsi="Helvetica" w:cs="Helvetica"/>
          <w:color w:val="4D4D4D"/>
          <w:spacing w:val="15"/>
          <w:kern w:val="0"/>
          <w:sz w:val="27"/>
          <w:szCs w:val="27"/>
        </w:rPr>
        <w:t>，受害者除了一般性賠償外，還能請求</w:t>
      </w:r>
      <w:r w:rsidRPr="00EC558F">
        <w:rPr>
          <w:rFonts w:ascii="Helvetica" w:eastAsia="新細明體" w:hAnsi="Helvetica" w:cs="Helvetica"/>
          <w:color w:val="CD853F"/>
          <w:spacing w:val="15"/>
          <w:kern w:val="0"/>
          <w:sz w:val="27"/>
          <w:szCs w:val="27"/>
        </w:rPr>
        <w:t>最高五倍的「懲罰性賠償」</w:t>
      </w:r>
      <w:r w:rsidRPr="00EC558F">
        <w:rPr>
          <w:rFonts w:ascii="Helvetica" w:eastAsia="新細明體" w:hAnsi="Helvetica" w:cs="Helvetica"/>
          <w:color w:val="4D4D4D"/>
          <w:spacing w:val="15"/>
          <w:kern w:val="0"/>
          <w:sz w:val="27"/>
          <w:szCs w:val="27"/>
        </w:rPr>
        <w:t>。</w:t>
      </w:r>
    </w:p>
    <w:p w14:paraId="09C58BA9" w14:textId="77777777" w:rsidR="00EC558F" w:rsidRPr="00EC558F" w:rsidRDefault="00EC558F" w:rsidP="00EC558F">
      <w:pPr>
        <w:widowControl/>
        <w:spacing w:before="100" w:beforeAutospacing="1" w:after="100" w:afterAutospacing="1" w:line="540" w:lineRule="atLeast"/>
        <w:rPr>
          <w:rFonts w:ascii="Helvetica" w:eastAsia="新細明體" w:hAnsi="Helvetica" w:cs="Helvetica"/>
          <w:color w:val="4D4D4D"/>
          <w:spacing w:val="15"/>
          <w:kern w:val="0"/>
          <w:sz w:val="27"/>
          <w:szCs w:val="27"/>
        </w:rPr>
      </w:pPr>
      <w:r w:rsidRPr="00EC558F">
        <w:rPr>
          <w:rFonts w:ascii="Helvetica" w:eastAsia="新細明體" w:hAnsi="Helvetica" w:cs="Helvetica"/>
          <w:color w:val="4D4D4D"/>
          <w:spacing w:val="15"/>
          <w:kern w:val="0"/>
          <w:sz w:val="27"/>
          <w:szCs w:val="27"/>
        </w:rPr>
        <w:t>刑事部分，若雇主、機關首長等利用權勢犯性騷擾罪，將</w:t>
      </w:r>
      <w:r w:rsidRPr="00EC558F">
        <w:rPr>
          <w:rFonts w:ascii="Helvetica" w:eastAsia="新細明體" w:hAnsi="Helvetica" w:cs="Helvetica"/>
          <w:color w:val="CD853F"/>
          <w:spacing w:val="15"/>
          <w:kern w:val="0"/>
          <w:sz w:val="27"/>
          <w:szCs w:val="27"/>
        </w:rPr>
        <w:t>加重其刑</w:t>
      </w:r>
      <w:r w:rsidRPr="00EC558F">
        <w:rPr>
          <w:rFonts w:ascii="Helvetica" w:eastAsia="新細明體" w:hAnsi="Helvetica" w:cs="Helvetica"/>
          <w:color w:val="CD853F"/>
          <w:spacing w:val="15"/>
          <w:kern w:val="0"/>
          <w:sz w:val="27"/>
          <w:szCs w:val="27"/>
        </w:rPr>
        <w:t>1/2</w:t>
      </w:r>
      <w:r w:rsidRPr="00EC558F">
        <w:rPr>
          <w:rFonts w:ascii="Helvetica" w:eastAsia="新細明體" w:hAnsi="Helvetica" w:cs="Helvetica"/>
          <w:color w:val="4D4D4D"/>
          <w:spacing w:val="15"/>
          <w:kern w:val="0"/>
          <w:sz w:val="27"/>
          <w:szCs w:val="27"/>
        </w:rPr>
        <w:t>，最重達</w:t>
      </w:r>
      <w:r w:rsidRPr="00EC558F">
        <w:rPr>
          <w:rFonts w:ascii="Helvetica" w:eastAsia="新細明體" w:hAnsi="Helvetica" w:cs="Helvetica"/>
          <w:color w:val="4D4D4D"/>
          <w:spacing w:val="15"/>
          <w:kern w:val="0"/>
          <w:sz w:val="27"/>
          <w:szCs w:val="27"/>
        </w:rPr>
        <w:t>3</w:t>
      </w:r>
      <w:r w:rsidRPr="00EC558F">
        <w:rPr>
          <w:rFonts w:ascii="Helvetica" w:eastAsia="新細明體" w:hAnsi="Helvetica" w:cs="Helvetica"/>
          <w:color w:val="4D4D4D"/>
          <w:spacing w:val="15"/>
          <w:kern w:val="0"/>
          <w:sz w:val="27"/>
          <w:szCs w:val="27"/>
        </w:rPr>
        <w:t>年；行政罰方面，若雇主是性騷擾案行為人，最高將處以</w:t>
      </w:r>
      <w:r w:rsidRPr="00EC558F">
        <w:rPr>
          <w:rFonts w:ascii="Helvetica" w:eastAsia="新細明體" w:hAnsi="Helvetica" w:cs="Helvetica"/>
          <w:color w:val="4D4D4D"/>
          <w:spacing w:val="15"/>
          <w:kern w:val="0"/>
          <w:sz w:val="27"/>
          <w:szCs w:val="27"/>
        </w:rPr>
        <w:t>100</w:t>
      </w:r>
      <w:r w:rsidRPr="00EC558F">
        <w:rPr>
          <w:rFonts w:ascii="Helvetica" w:eastAsia="新細明體" w:hAnsi="Helvetica" w:cs="Helvetica"/>
          <w:color w:val="4D4D4D"/>
          <w:spacing w:val="15"/>
          <w:kern w:val="0"/>
          <w:sz w:val="27"/>
          <w:szCs w:val="27"/>
        </w:rPr>
        <w:t>萬的行政罰鍰。</w:t>
      </w:r>
    </w:p>
    <w:p w14:paraId="7A8B7F6C" w14:textId="77777777" w:rsidR="00EC558F" w:rsidRPr="00EC558F" w:rsidRDefault="00EC558F" w:rsidP="00EC558F">
      <w:pPr>
        <w:widowControl/>
        <w:spacing w:before="100" w:beforeAutospacing="1" w:after="100" w:afterAutospacing="1" w:line="540" w:lineRule="atLeast"/>
        <w:rPr>
          <w:rFonts w:ascii="Helvetica" w:eastAsia="新細明體" w:hAnsi="Helvetica" w:cs="Helvetica"/>
          <w:color w:val="4D4D4D"/>
          <w:spacing w:val="15"/>
          <w:kern w:val="0"/>
          <w:sz w:val="27"/>
          <w:szCs w:val="27"/>
        </w:rPr>
      </w:pPr>
    </w:p>
    <w:p w14:paraId="54A458CE" w14:textId="77777777" w:rsidR="00EC558F" w:rsidRPr="00EC558F" w:rsidRDefault="00EC558F" w:rsidP="00EC558F">
      <w:pPr>
        <w:widowControl/>
        <w:spacing w:before="100" w:beforeAutospacing="1" w:after="100" w:afterAutospacing="1" w:line="540" w:lineRule="atLeast"/>
        <w:outlineLvl w:val="1"/>
        <w:rPr>
          <w:rFonts w:ascii="Helvetica" w:eastAsia="新細明體" w:hAnsi="Helvetica" w:cs="Helvetica"/>
          <w:b/>
          <w:bCs/>
          <w:color w:val="4D4D4D"/>
          <w:spacing w:val="15"/>
          <w:kern w:val="0"/>
          <w:sz w:val="36"/>
          <w:szCs w:val="36"/>
        </w:rPr>
      </w:pPr>
      <w:r w:rsidRPr="00EC558F">
        <w:rPr>
          <w:rFonts w:ascii="Helvetica" w:eastAsia="新細明體" w:hAnsi="Helvetica" w:cs="Helvetica"/>
          <w:b/>
          <w:bCs/>
          <w:color w:val="E40057"/>
          <w:spacing w:val="15"/>
          <w:kern w:val="0"/>
          <w:sz w:val="42"/>
          <w:szCs w:val="42"/>
        </w:rPr>
        <w:t>二、調整性騷擾申訴時效</w:t>
      </w:r>
    </w:p>
    <w:p w14:paraId="3FEFB95E" w14:textId="77777777" w:rsidR="00EC558F" w:rsidRPr="00EC558F" w:rsidRDefault="00EC558F" w:rsidP="00EC558F">
      <w:pPr>
        <w:widowControl/>
        <w:spacing w:before="100" w:beforeAutospacing="1" w:after="100" w:afterAutospacing="1" w:line="540" w:lineRule="atLeast"/>
        <w:rPr>
          <w:rFonts w:ascii="Helvetica" w:eastAsia="新細明體" w:hAnsi="Helvetica" w:cs="Helvetica"/>
          <w:color w:val="4D4D4D"/>
          <w:spacing w:val="15"/>
          <w:kern w:val="0"/>
          <w:sz w:val="27"/>
          <w:szCs w:val="27"/>
        </w:rPr>
      </w:pPr>
      <w:r w:rsidRPr="00EC558F">
        <w:rPr>
          <w:rFonts w:ascii="Helvetica" w:eastAsia="新細明體" w:hAnsi="Helvetica" w:cs="Helvetica"/>
          <w:color w:val="4D4D4D"/>
          <w:spacing w:val="15"/>
          <w:kern w:val="0"/>
          <w:sz w:val="27"/>
          <w:szCs w:val="27"/>
        </w:rPr>
        <w:t>修法後，雖然針對「申訴時效」提出調整，但卻變得更複雜，大家要小心留意，避免讓自己的權益睡著了！</w:t>
      </w:r>
    </w:p>
    <w:p w14:paraId="6AA71F84" w14:textId="77777777" w:rsidR="00EC558F" w:rsidRPr="00EC558F" w:rsidRDefault="00EC558F" w:rsidP="00EC558F">
      <w:pPr>
        <w:widowControl/>
        <w:spacing w:before="100" w:beforeAutospacing="1" w:after="100" w:afterAutospacing="1" w:line="540" w:lineRule="atLeast"/>
        <w:rPr>
          <w:rFonts w:ascii="Helvetica" w:eastAsia="新細明體" w:hAnsi="Helvetica" w:cs="Helvetica"/>
          <w:color w:val="4D4D4D"/>
          <w:spacing w:val="15"/>
          <w:kern w:val="0"/>
          <w:sz w:val="27"/>
          <w:szCs w:val="27"/>
        </w:rPr>
      </w:pPr>
      <w:r w:rsidRPr="00EC558F">
        <w:rPr>
          <w:rFonts w:ascii="Helvetica" w:eastAsia="新細明體" w:hAnsi="Helvetica" w:cs="Helvetica"/>
          <w:color w:val="4D4D4D"/>
          <w:spacing w:val="15"/>
          <w:kern w:val="0"/>
          <w:sz w:val="27"/>
          <w:szCs w:val="27"/>
        </w:rPr>
        <w:t>另一方面，雖然申訴時效二至七年不等，但</w:t>
      </w:r>
      <w:r w:rsidRPr="00EC558F">
        <w:rPr>
          <w:rFonts w:ascii="Helvetica" w:eastAsia="新細明體" w:hAnsi="Helvetica" w:cs="Helvetica"/>
          <w:color w:val="4D4D4D"/>
          <w:spacing w:val="15"/>
          <w:kern w:val="0"/>
          <w:sz w:val="27"/>
          <w:szCs w:val="27"/>
        </w:rPr>
        <w:t> </w:t>
      </w:r>
      <w:r w:rsidRPr="00EC558F">
        <w:rPr>
          <w:rFonts w:ascii="Helvetica" w:eastAsia="新細明體" w:hAnsi="Helvetica" w:cs="Helvetica"/>
          <w:b/>
          <w:bCs/>
          <w:color w:val="CD853F"/>
          <w:spacing w:val="15"/>
          <w:kern w:val="0"/>
          <w:sz w:val="27"/>
          <w:szCs w:val="27"/>
        </w:rPr>
        <w:t>實際上，時間越久相關證據的取得會越困難，因此建議如果可以的話，先留存相關證據以利後續申訴進行。</w:t>
      </w:r>
    </w:p>
    <w:p w14:paraId="2870F906" w14:textId="77777777" w:rsidR="00EC558F" w:rsidRPr="00EC558F" w:rsidRDefault="00EC558F" w:rsidP="00EC558F">
      <w:pPr>
        <w:widowControl/>
        <w:spacing w:before="100" w:beforeAutospacing="1" w:after="100" w:afterAutospacing="1" w:line="540" w:lineRule="atLeast"/>
        <w:rPr>
          <w:rFonts w:ascii="Helvetica" w:eastAsia="新細明體" w:hAnsi="Helvetica" w:cs="Helvetica"/>
          <w:color w:val="4D4D4D"/>
          <w:spacing w:val="15"/>
          <w:kern w:val="0"/>
          <w:sz w:val="27"/>
          <w:szCs w:val="27"/>
        </w:rPr>
      </w:pPr>
    </w:p>
    <w:p w14:paraId="110E2E81" w14:textId="77777777" w:rsidR="00EC558F" w:rsidRPr="00EC558F" w:rsidRDefault="00EC558F" w:rsidP="00EC558F">
      <w:pPr>
        <w:widowControl/>
        <w:spacing w:before="100" w:beforeAutospacing="1" w:after="100" w:afterAutospacing="1" w:line="540" w:lineRule="atLeast"/>
        <w:rPr>
          <w:rFonts w:ascii="Helvetica" w:eastAsia="新細明體" w:hAnsi="Helvetica" w:cs="Helvetica"/>
          <w:color w:val="4D4D4D"/>
          <w:spacing w:val="15"/>
          <w:kern w:val="0"/>
          <w:sz w:val="27"/>
          <w:szCs w:val="27"/>
        </w:rPr>
      </w:pPr>
      <w:r w:rsidRPr="00EC558F">
        <w:rPr>
          <w:rFonts w:ascii="Helvetica" w:eastAsia="新細明體" w:hAnsi="Helvetica" w:cs="Helvetica"/>
          <w:color w:val="4D4D4D"/>
          <w:spacing w:val="15"/>
          <w:kern w:val="0"/>
          <w:sz w:val="27"/>
          <w:szCs w:val="27"/>
        </w:rPr>
        <w:t> </w:t>
      </w:r>
    </w:p>
    <w:p w14:paraId="681ABDBD" w14:textId="77777777" w:rsidR="00EC558F" w:rsidRPr="00EC558F" w:rsidRDefault="00EC558F" w:rsidP="00EC558F">
      <w:pPr>
        <w:widowControl/>
        <w:spacing w:before="100" w:beforeAutospacing="1" w:after="100" w:afterAutospacing="1" w:line="540" w:lineRule="atLeast"/>
        <w:outlineLvl w:val="1"/>
        <w:rPr>
          <w:rFonts w:ascii="Helvetica" w:eastAsia="新細明體" w:hAnsi="Helvetica" w:cs="Helvetica"/>
          <w:b/>
          <w:bCs/>
          <w:color w:val="4D4D4D"/>
          <w:spacing w:val="15"/>
          <w:kern w:val="0"/>
          <w:sz w:val="36"/>
          <w:szCs w:val="36"/>
        </w:rPr>
      </w:pPr>
      <w:r w:rsidRPr="00EC558F">
        <w:rPr>
          <w:rFonts w:ascii="Helvetica" w:eastAsia="新細明體" w:hAnsi="Helvetica" w:cs="Helvetica"/>
          <w:b/>
          <w:bCs/>
          <w:color w:val="E40057"/>
          <w:spacing w:val="15"/>
          <w:kern w:val="0"/>
          <w:sz w:val="42"/>
          <w:szCs w:val="42"/>
        </w:rPr>
        <w:t>三、加重「雇主」和「場所主人」性騷擾防治責任</w:t>
      </w:r>
    </w:p>
    <w:p w14:paraId="64EDE24F" w14:textId="77777777" w:rsidR="00EC558F" w:rsidRPr="00EC558F" w:rsidRDefault="00EC558F" w:rsidP="00EC558F">
      <w:pPr>
        <w:widowControl/>
        <w:numPr>
          <w:ilvl w:val="0"/>
          <w:numId w:val="1"/>
        </w:numPr>
        <w:spacing w:before="100" w:beforeAutospacing="1" w:after="100" w:afterAutospacing="1" w:line="540" w:lineRule="atLeast"/>
        <w:rPr>
          <w:rFonts w:ascii="Helvetica" w:eastAsia="新細明體" w:hAnsi="Helvetica" w:cs="Helvetica"/>
          <w:color w:val="4D4D4D"/>
          <w:spacing w:val="15"/>
          <w:kern w:val="0"/>
          <w:sz w:val="27"/>
          <w:szCs w:val="27"/>
        </w:rPr>
      </w:pPr>
      <w:r w:rsidRPr="00EC558F">
        <w:rPr>
          <w:rFonts w:ascii="Helvetica" w:eastAsia="新細明體" w:hAnsi="Helvetica" w:cs="Helvetica"/>
          <w:color w:val="4D4D4D"/>
          <w:spacing w:val="15"/>
          <w:kern w:val="0"/>
          <w:sz w:val="27"/>
          <w:szCs w:val="27"/>
        </w:rPr>
        <w:t>根據</w:t>
      </w:r>
      <w:proofErr w:type="gramStart"/>
      <w:r w:rsidRPr="00EC558F">
        <w:rPr>
          <w:rFonts w:ascii="Helvetica" w:eastAsia="新細明體" w:hAnsi="Helvetica" w:cs="Helvetica"/>
          <w:color w:val="4D4D4D"/>
          <w:spacing w:val="15"/>
          <w:kern w:val="0"/>
          <w:sz w:val="27"/>
          <w:szCs w:val="27"/>
        </w:rPr>
        <w:t>《</w:t>
      </w:r>
      <w:proofErr w:type="gramEnd"/>
      <w:r w:rsidRPr="00EC558F">
        <w:rPr>
          <w:rFonts w:ascii="Helvetica" w:eastAsia="新細明體" w:hAnsi="Helvetica" w:cs="Helvetica"/>
          <w:color w:val="DB7093"/>
          <w:spacing w:val="15"/>
          <w:kern w:val="0"/>
          <w:sz w:val="27"/>
          <w:szCs w:val="27"/>
        </w:rPr>
        <w:fldChar w:fldCharType="begin"/>
      </w:r>
      <w:r w:rsidRPr="00EC558F">
        <w:rPr>
          <w:rFonts w:ascii="Helvetica" w:eastAsia="新細明體" w:hAnsi="Helvetica" w:cs="Helvetica"/>
          <w:color w:val="DB7093"/>
          <w:spacing w:val="15"/>
          <w:kern w:val="0"/>
          <w:sz w:val="27"/>
          <w:szCs w:val="27"/>
        </w:rPr>
        <w:instrText xml:space="preserve"> HYPERLINK "https://law.moj.gov.tw/LawClass/LawAll.aspx?PCode=N0030014" \t "_blank" </w:instrText>
      </w:r>
      <w:r w:rsidRPr="00EC558F">
        <w:rPr>
          <w:rFonts w:ascii="Helvetica" w:eastAsia="新細明體" w:hAnsi="Helvetica" w:cs="Helvetica"/>
          <w:color w:val="DB7093"/>
          <w:spacing w:val="15"/>
          <w:kern w:val="0"/>
          <w:sz w:val="27"/>
          <w:szCs w:val="27"/>
        </w:rPr>
        <w:fldChar w:fldCharType="separate"/>
      </w:r>
      <w:r w:rsidRPr="00EC558F">
        <w:rPr>
          <w:rFonts w:ascii="Helvetica" w:eastAsia="新細明體" w:hAnsi="Helvetica" w:cs="Helvetica"/>
          <w:color w:val="DB7093"/>
          <w:spacing w:val="15"/>
          <w:kern w:val="0"/>
          <w:sz w:val="27"/>
          <w:szCs w:val="27"/>
          <w:u w:val="single"/>
        </w:rPr>
        <w:t>性別平等工作法</w:t>
      </w:r>
      <w:r w:rsidRPr="00EC558F">
        <w:rPr>
          <w:rFonts w:ascii="Helvetica" w:eastAsia="新細明體" w:hAnsi="Helvetica" w:cs="Helvetica"/>
          <w:color w:val="DB7093"/>
          <w:spacing w:val="15"/>
          <w:kern w:val="0"/>
          <w:sz w:val="27"/>
          <w:szCs w:val="27"/>
        </w:rPr>
        <w:fldChar w:fldCharType="end"/>
      </w:r>
      <w:r w:rsidRPr="00EC558F">
        <w:rPr>
          <w:rFonts w:ascii="Helvetica" w:eastAsia="新細明體" w:hAnsi="Helvetica" w:cs="Helvetica"/>
          <w:color w:val="4D4D4D"/>
          <w:spacing w:val="15"/>
          <w:kern w:val="0"/>
          <w:sz w:val="27"/>
          <w:szCs w:val="27"/>
        </w:rPr>
        <w:t> </w:t>
      </w:r>
      <w:r w:rsidRPr="00EC558F">
        <w:rPr>
          <w:rFonts w:ascii="Helvetica" w:eastAsia="新細明體" w:hAnsi="Helvetica" w:cs="Helvetica"/>
          <w:color w:val="4D4D4D"/>
          <w:spacing w:val="15"/>
          <w:kern w:val="0"/>
          <w:sz w:val="27"/>
          <w:szCs w:val="27"/>
        </w:rPr>
        <w:t>》，以往雇主的責任在於事前預防與事後補救，修法後賦</w:t>
      </w:r>
      <w:r w:rsidRPr="00EC558F">
        <w:rPr>
          <w:rFonts w:ascii="Helvetica" w:eastAsia="新細明體" w:hAnsi="Helvetica" w:cs="Helvetica"/>
          <w:color w:val="4D4D4D"/>
          <w:spacing w:val="15"/>
          <w:kern w:val="0"/>
          <w:sz w:val="27"/>
          <w:szCs w:val="27"/>
        </w:rPr>
        <w:t xml:space="preserve"> </w:t>
      </w:r>
      <w:r w:rsidRPr="00EC558F">
        <w:rPr>
          <w:rFonts w:ascii="Helvetica" w:eastAsia="新細明體" w:hAnsi="Helvetica" w:cs="Helvetica"/>
          <w:color w:val="4D4D4D"/>
          <w:spacing w:val="15"/>
          <w:kern w:val="0"/>
          <w:sz w:val="27"/>
          <w:szCs w:val="27"/>
        </w:rPr>
        <w:t>予雇主更多的防治責任，不只</w:t>
      </w:r>
      <w:r w:rsidRPr="00EC558F">
        <w:rPr>
          <w:rFonts w:ascii="Helvetica" w:eastAsia="新細明體" w:hAnsi="Helvetica" w:cs="Helvetica"/>
          <w:color w:val="4D4D4D"/>
          <w:spacing w:val="15"/>
          <w:kern w:val="0"/>
          <w:sz w:val="27"/>
          <w:szCs w:val="27"/>
        </w:rPr>
        <w:lastRenderedPageBreak/>
        <w:t>是有申訴案件時才啟動調查，知悉有疑似性騷擾案件時，就相關的事實要進行必要的釐清，以擔負起友善的職場環境之責。只要雇主知道職場上發生性騷擾，應採取下列立即有效措施；如果被害人及行為人分屬不同事業單位，那麼行為人雇主也要採取行動。</w:t>
      </w:r>
      <w:r w:rsidRPr="00EC558F">
        <w:rPr>
          <w:rFonts w:ascii="Helvetica" w:eastAsia="新細明體" w:hAnsi="Helvetica" w:cs="Helvetica"/>
          <w:color w:val="4D4D4D"/>
          <w:spacing w:val="15"/>
          <w:kern w:val="0"/>
          <w:sz w:val="27"/>
          <w:szCs w:val="27"/>
        </w:rPr>
        <w:t>(</w:t>
      </w:r>
      <w:r w:rsidRPr="00EC558F">
        <w:rPr>
          <w:rFonts w:ascii="Helvetica" w:eastAsia="新細明體" w:hAnsi="Helvetica" w:cs="Helvetica"/>
          <w:color w:val="4D4D4D"/>
          <w:spacing w:val="15"/>
          <w:kern w:val="0"/>
          <w:sz w:val="27"/>
          <w:szCs w:val="27"/>
        </w:rPr>
        <w:t>參見</w:t>
      </w:r>
      <w:r w:rsidRPr="00EC558F">
        <w:rPr>
          <w:rFonts w:ascii="Helvetica" w:eastAsia="新細明體" w:hAnsi="Helvetica" w:cs="Helvetica"/>
          <w:color w:val="4D4D4D"/>
          <w:spacing w:val="15"/>
          <w:kern w:val="0"/>
          <w:sz w:val="27"/>
          <w:szCs w:val="27"/>
        </w:rPr>
        <w:t> </w:t>
      </w:r>
      <w:hyperlink r:id="rId10" w:tgtFrame="_blank" w:history="1">
        <w:r w:rsidRPr="00EC558F">
          <w:rPr>
            <w:rFonts w:ascii="Helvetica" w:eastAsia="新細明體" w:hAnsi="Helvetica" w:cs="Helvetica"/>
            <w:color w:val="DB7093"/>
            <w:spacing w:val="15"/>
            <w:kern w:val="0"/>
            <w:sz w:val="27"/>
            <w:szCs w:val="27"/>
            <w:u w:val="single"/>
          </w:rPr>
          <w:t>性工法第</w:t>
        </w:r>
        <w:r w:rsidRPr="00EC558F">
          <w:rPr>
            <w:rFonts w:ascii="Helvetica" w:eastAsia="新細明體" w:hAnsi="Helvetica" w:cs="Helvetica"/>
            <w:color w:val="DB7093"/>
            <w:spacing w:val="15"/>
            <w:kern w:val="0"/>
            <w:sz w:val="27"/>
            <w:szCs w:val="27"/>
            <w:u w:val="single"/>
          </w:rPr>
          <w:t>13</w:t>
        </w:r>
        <w:r w:rsidRPr="00EC558F">
          <w:rPr>
            <w:rFonts w:ascii="Helvetica" w:eastAsia="新細明體" w:hAnsi="Helvetica" w:cs="Helvetica"/>
            <w:color w:val="DB7093"/>
            <w:spacing w:val="15"/>
            <w:kern w:val="0"/>
            <w:sz w:val="27"/>
            <w:szCs w:val="27"/>
            <w:u w:val="single"/>
          </w:rPr>
          <w:t>條第二項</w:t>
        </w:r>
      </w:hyperlink>
      <w:r w:rsidRPr="00EC558F">
        <w:rPr>
          <w:rFonts w:ascii="Helvetica" w:eastAsia="新細明體" w:hAnsi="Helvetica" w:cs="Helvetica"/>
          <w:color w:val="4D4D4D"/>
          <w:spacing w:val="15"/>
          <w:kern w:val="0"/>
          <w:sz w:val="27"/>
          <w:szCs w:val="27"/>
        </w:rPr>
        <w:t> )</w:t>
      </w:r>
      <w:r w:rsidRPr="00EC558F">
        <w:rPr>
          <w:rFonts w:ascii="Helvetica" w:eastAsia="新細明體" w:hAnsi="Helvetica" w:cs="Helvetica"/>
          <w:color w:val="4D4D4D"/>
          <w:spacing w:val="15"/>
          <w:kern w:val="0"/>
          <w:sz w:val="27"/>
          <w:szCs w:val="27"/>
        </w:rPr>
        <w:br/>
      </w:r>
      <w:r w:rsidRPr="00EC558F">
        <w:rPr>
          <w:rFonts w:ascii="Helvetica" w:eastAsia="新細明體" w:hAnsi="Helvetica" w:cs="Helvetica"/>
          <w:color w:val="FFFFFF"/>
          <w:spacing w:val="15"/>
          <w:kern w:val="0"/>
          <w:sz w:val="27"/>
          <w:szCs w:val="27"/>
        </w:rPr>
        <w:t>–</w:t>
      </w:r>
      <w:r w:rsidRPr="00EC558F">
        <w:rPr>
          <w:rFonts w:ascii="Helvetica" w:eastAsia="新細明體" w:hAnsi="Helvetica" w:cs="Helvetica"/>
          <w:color w:val="4D4D4D"/>
          <w:spacing w:val="15"/>
          <w:kern w:val="0"/>
          <w:sz w:val="27"/>
          <w:szCs w:val="27"/>
        </w:rPr>
        <w:br/>
      </w:r>
      <w:r w:rsidRPr="00EC558F">
        <w:rPr>
          <w:rFonts w:ascii="Helvetica" w:eastAsia="新細明體" w:hAnsi="Helvetica" w:cs="Helvetica"/>
          <w:color w:val="4D4D4D"/>
          <w:spacing w:val="15"/>
          <w:kern w:val="0"/>
          <w:sz w:val="27"/>
          <w:szCs w:val="27"/>
        </w:rPr>
        <w:br/>
      </w:r>
      <w:r w:rsidRPr="00EC558F">
        <w:rPr>
          <w:rFonts w:ascii="Helvetica" w:eastAsia="新細明體" w:hAnsi="Helvetica" w:cs="Helvetica"/>
          <w:color w:val="4D4D4D"/>
          <w:spacing w:val="15"/>
          <w:kern w:val="0"/>
          <w:sz w:val="27"/>
          <w:szCs w:val="27"/>
        </w:rPr>
        <w:t>違反前述，依</w:t>
      </w:r>
      <w:r w:rsidRPr="00EC558F">
        <w:rPr>
          <w:rFonts w:ascii="Helvetica" w:eastAsia="新細明體" w:hAnsi="Helvetica" w:cs="Helvetica"/>
          <w:color w:val="4D4D4D"/>
          <w:spacing w:val="15"/>
          <w:kern w:val="0"/>
          <w:sz w:val="27"/>
          <w:szCs w:val="27"/>
        </w:rPr>
        <w:t>§38-1</w:t>
      </w:r>
      <w:r w:rsidRPr="00EC558F">
        <w:rPr>
          <w:rFonts w:ascii="Helvetica" w:eastAsia="新細明體" w:hAnsi="Helvetica" w:cs="Helvetica"/>
          <w:color w:val="4D4D4D"/>
          <w:spacing w:val="15"/>
          <w:kern w:val="0"/>
          <w:sz w:val="27"/>
          <w:szCs w:val="27"/>
        </w:rPr>
        <w:t>罰</w:t>
      </w:r>
      <w:r w:rsidRPr="00EC558F">
        <w:rPr>
          <w:rFonts w:ascii="Helvetica" w:eastAsia="新細明體" w:hAnsi="Helvetica" w:cs="Helvetica"/>
          <w:color w:val="4D4D4D"/>
          <w:spacing w:val="15"/>
          <w:kern w:val="0"/>
          <w:sz w:val="27"/>
          <w:szCs w:val="27"/>
        </w:rPr>
        <w:t>2-100</w:t>
      </w:r>
      <w:r w:rsidRPr="00EC558F">
        <w:rPr>
          <w:rFonts w:ascii="Helvetica" w:eastAsia="新細明體" w:hAnsi="Helvetica" w:cs="Helvetica"/>
          <w:color w:val="4D4D4D"/>
          <w:spacing w:val="15"/>
          <w:kern w:val="0"/>
          <w:sz w:val="27"/>
          <w:szCs w:val="27"/>
        </w:rPr>
        <w:t>萬</w:t>
      </w:r>
      <w:r w:rsidRPr="00EC558F">
        <w:rPr>
          <w:rFonts w:ascii="Helvetica" w:eastAsia="新細明體" w:hAnsi="Helvetica" w:cs="Helvetica"/>
          <w:color w:val="4D4D4D"/>
          <w:spacing w:val="15"/>
          <w:kern w:val="0"/>
          <w:sz w:val="27"/>
          <w:szCs w:val="27"/>
        </w:rPr>
        <w:br/>
      </w:r>
      <w:r w:rsidRPr="00EC558F">
        <w:rPr>
          <w:rFonts w:ascii="Helvetica" w:eastAsia="新細明體" w:hAnsi="Helvetica" w:cs="Helvetica"/>
          <w:color w:val="FFFFFF"/>
          <w:spacing w:val="15"/>
          <w:kern w:val="0"/>
          <w:sz w:val="27"/>
          <w:szCs w:val="27"/>
        </w:rPr>
        <w:t>–</w:t>
      </w:r>
    </w:p>
    <w:p w14:paraId="150FEB0F" w14:textId="4F1974AB" w:rsidR="00EC558F" w:rsidRPr="00EC558F" w:rsidRDefault="00EC558F" w:rsidP="00EC558F">
      <w:pPr>
        <w:widowControl/>
        <w:numPr>
          <w:ilvl w:val="0"/>
          <w:numId w:val="1"/>
        </w:numPr>
        <w:spacing w:before="100" w:beforeAutospacing="1" w:after="100" w:afterAutospacing="1" w:line="540" w:lineRule="atLeast"/>
        <w:rPr>
          <w:rFonts w:ascii="Helvetica" w:eastAsia="新細明體" w:hAnsi="Helvetica" w:cs="Helvetica"/>
          <w:color w:val="4D4D4D"/>
          <w:spacing w:val="15"/>
          <w:kern w:val="0"/>
          <w:sz w:val="27"/>
          <w:szCs w:val="27"/>
        </w:rPr>
      </w:pPr>
      <w:r w:rsidRPr="00EC558F">
        <w:rPr>
          <w:rFonts w:ascii="Helvetica" w:eastAsia="新細明體" w:hAnsi="Helvetica" w:cs="Helvetica"/>
          <w:color w:val="4D4D4D"/>
          <w:spacing w:val="15"/>
          <w:kern w:val="0"/>
          <w:sz w:val="27"/>
          <w:szCs w:val="27"/>
        </w:rPr>
        <w:t>《性騷擾防治法》過去已規範「場所主人」的責任，但修法後賦予場所主人更多「積極協助」的角色，以維護場所的安全及避免性騷擾發生。</w:t>
      </w:r>
      <w:r w:rsidRPr="00EC558F">
        <w:rPr>
          <w:rFonts w:ascii="Helvetica" w:eastAsia="新細明體" w:hAnsi="Helvetica" w:cs="Helvetica"/>
          <w:color w:val="4D4D4D"/>
          <w:spacing w:val="15"/>
          <w:kern w:val="0"/>
          <w:sz w:val="27"/>
          <w:szCs w:val="27"/>
        </w:rPr>
        <w:br/>
      </w:r>
      <w:r w:rsidRPr="00EC558F">
        <w:rPr>
          <w:rFonts w:ascii="Helvetica" w:eastAsia="新細明體" w:hAnsi="Helvetica" w:cs="Helvetica"/>
          <w:color w:val="FFFFFF"/>
          <w:spacing w:val="15"/>
          <w:kern w:val="0"/>
          <w:sz w:val="27"/>
          <w:szCs w:val="27"/>
        </w:rPr>
        <w:lastRenderedPageBreak/>
        <w:t>–</w:t>
      </w:r>
      <w:r w:rsidRPr="00EC558F">
        <w:rPr>
          <w:rFonts w:ascii="Helvetica" w:eastAsia="新細明體" w:hAnsi="Helvetica" w:cs="Helvetica"/>
          <w:color w:val="4D4D4D"/>
          <w:spacing w:val="15"/>
          <w:kern w:val="0"/>
          <w:sz w:val="27"/>
          <w:szCs w:val="27"/>
        </w:rPr>
        <w:br/>
      </w:r>
      <w:r w:rsidRPr="00EC558F">
        <w:rPr>
          <w:rFonts w:ascii="Helvetica" w:eastAsia="新細明體" w:hAnsi="Helvetica" w:cs="Helvetica"/>
          <w:noProof/>
          <w:color w:val="4D4D4D"/>
          <w:spacing w:val="15"/>
          <w:kern w:val="0"/>
          <w:sz w:val="27"/>
          <w:szCs w:val="27"/>
        </w:rPr>
        <w:drawing>
          <wp:inline distT="0" distB="0" distL="0" distR="0" wp14:anchorId="1B47E5D3" wp14:editId="7F3FD69E">
            <wp:extent cx="5274310" cy="4761230"/>
            <wp:effectExtent l="0" t="0" r="2540" b="1270"/>
            <wp:docPr id="1" name="圖片 1" descr="3月8號性平三法修法_性騷法第七條_勵馨基金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月8號性平三法修法_性騷法第七條_勵馨基金會"/>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4761230"/>
                    </a:xfrm>
                    <a:prstGeom prst="rect">
                      <a:avLst/>
                    </a:prstGeom>
                    <a:noFill/>
                    <a:ln>
                      <a:noFill/>
                    </a:ln>
                  </pic:spPr>
                </pic:pic>
              </a:graphicData>
            </a:graphic>
          </wp:inline>
        </w:drawing>
      </w:r>
    </w:p>
    <w:p w14:paraId="1EB969AE" w14:textId="77777777" w:rsidR="00EC558F" w:rsidRPr="00EC558F" w:rsidRDefault="00EC558F" w:rsidP="00EC558F">
      <w:pPr>
        <w:widowControl/>
        <w:spacing w:before="100" w:beforeAutospacing="1" w:after="100" w:afterAutospacing="1" w:line="540" w:lineRule="atLeast"/>
        <w:rPr>
          <w:rFonts w:ascii="Helvetica" w:eastAsia="新細明體" w:hAnsi="Helvetica" w:cs="Helvetica"/>
          <w:color w:val="4D4D4D"/>
          <w:spacing w:val="15"/>
          <w:kern w:val="0"/>
          <w:sz w:val="27"/>
          <w:szCs w:val="27"/>
        </w:rPr>
      </w:pPr>
      <w:r w:rsidRPr="00EC558F">
        <w:rPr>
          <w:rFonts w:ascii="Helvetica" w:eastAsia="新細明體" w:hAnsi="Helvetica" w:cs="Helvetica"/>
          <w:color w:val="4D4D4D"/>
          <w:spacing w:val="15"/>
          <w:kern w:val="0"/>
          <w:sz w:val="27"/>
          <w:szCs w:val="27"/>
        </w:rPr>
        <w:t> </w:t>
      </w:r>
    </w:p>
    <w:p w14:paraId="4A17F9C6" w14:textId="77777777" w:rsidR="00EC558F" w:rsidRPr="00EC558F" w:rsidRDefault="00EC558F" w:rsidP="00EC558F">
      <w:pPr>
        <w:widowControl/>
        <w:spacing w:before="100" w:beforeAutospacing="1" w:after="100" w:afterAutospacing="1" w:line="540" w:lineRule="atLeast"/>
        <w:outlineLvl w:val="1"/>
        <w:rPr>
          <w:rFonts w:ascii="Helvetica" w:eastAsia="新細明體" w:hAnsi="Helvetica" w:cs="Helvetica"/>
          <w:b/>
          <w:bCs/>
          <w:color w:val="4D4D4D"/>
          <w:spacing w:val="15"/>
          <w:kern w:val="0"/>
          <w:sz w:val="36"/>
          <w:szCs w:val="36"/>
        </w:rPr>
      </w:pPr>
      <w:r w:rsidRPr="00EC558F">
        <w:rPr>
          <w:rFonts w:ascii="Helvetica" w:eastAsia="新細明體" w:hAnsi="Helvetica" w:cs="Helvetica"/>
          <w:b/>
          <w:bCs/>
          <w:color w:val="E40057"/>
          <w:spacing w:val="15"/>
          <w:kern w:val="0"/>
          <w:sz w:val="42"/>
          <w:szCs w:val="42"/>
        </w:rPr>
        <w:t>四、下班後被同事或客戶性騷擾</w:t>
      </w:r>
      <w:r w:rsidRPr="00EC558F">
        <w:rPr>
          <w:rFonts w:ascii="Helvetica" w:eastAsia="新細明體" w:hAnsi="Helvetica" w:cs="Helvetica"/>
          <w:b/>
          <w:bCs/>
          <w:color w:val="E40057"/>
          <w:spacing w:val="15"/>
          <w:kern w:val="0"/>
          <w:sz w:val="42"/>
          <w:szCs w:val="42"/>
        </w:rPr>
        <w:t xml:space="preserve"> </w:t>
      </w:r>
      <w:r w:rsidRPr="00EC558F">
        <w:rPr>
          <w:rFonts w:ascii="Helvetica" w:eastAsia="新細明體" w:hAnsi="Helvetica" w:cs="Helvetica"/>
          <w:b/>
          <w:bCs/>
          <w:color w:val="E40057"/>
          <w:spacing w:val="15"/>
          <w:kern w:val="0"/>
          <w:sz w:val="42"/>
          <w:szCs w:val="42"/>
        </w:rPr>
        <w:t>也適用《性工法》</w:t>
      </w:r>
    </w:p>
    <w:p w14:paraId="14D5F84D" w14:textId="77777777" w:rsidR="00EC558F" w:rsidRPr="00EC558F" w:rsidRDefault="00EC558F" w:rsidP="00EC558F">
      <w:pPr>
        <w:widowControl/>
        <w:spacing w:before="100" w:beforeAutospacing="1" w:after="100" w:afterAutospacing="1" w:line="540" w:lineRule="atLeast"/>
        <w:rPr>
          <w:rFonts w:ascii="Helvetica" w:eastAsia="新細明體" w:hAnsi="Helvetica" w:cs="Helvetica"/>
          <w:color w:val="4D4D4D"/>
          <w:spacing w:val="15"/>
          <w:kern w:val="0"/>
          <w:sz w:val="27"/>
          <w:szCs w:val="27"/>
        </w:rPr>
      </w:pPr>
      <w:r w:rsidRPr="00EC558F">
        <w:rPr>
          <w:rFonts w:ascii="Helvetica" w:eastAsia="新細明體" w:hAnsi="Helvetica" w:cs="Helvetica"/>
          <w:color w:val="4D4D4D"/>
          <w:spacing w:val="15"/>
          <w:kern w:val="0"/>
          <w:sz w:val="27"/>
          <w:szCs w:val="27"/>
        </w:rPr>
        <w:t>過往大家比較知道的是，若上班時間或執行職務時，遇到性騷擾，理所當然的適用《性別平等工作法》，而在修法後，是不是在「工作中」，已經不是主要判斷方式，只要是與行為人是同一事業單位</w:t>
      </w:r>
      <w:r w:rsidRPr="00EC558F">
        <w:rPr>
          <w:rFonts w:ascii="Helvetica" w:eastAsia="新細明體" w:hAnsi="Helvetica" w:cs="Helvetica"/>
          <w:color w:val="4D4D4D"/>
          <w:spacing w:val="15"/>
          <w:kern w:val="0"/>
          <w:sz w:val="27"/>
          <w:szCs w:val="27"/>
        </w:rPr>
        <w:t xml:space="preserve"> (</w:t>
      </w:r>
      <w:r w:rsidRPr="00EC558F">
        <w:rPr>
          <w:rFonts w:ascii="Helvetica" w:eastAsia="新細明體" w:hAnsi="Helvetica" w:cs="Helvetica"/>
          <w:color w:val="4D4D4D"/>
          <w:spacing w:val="15"/>
          <w:kern w:val="0"/>
          <w:sz w:val="27"/>
          <w:szCs w:val="27"/>
        </w:rPr>
        <w:t>例如同公司</w:t>
      </w:r>
      <w:r w:rsidRPr="00EC558F">
        <w:rPr>
          <w:rFonts w:ascii="Helvetica" w:eastAsia="新細明體" w:hAnsi="Helvetica" w:cs="Helvetica"/>
          <w:color w:val="4D4D4D"/>
          <w:spacing w:val="15"/>
          <w:kern w:val="0"/>
          <w:sz w:val="27"/>
          <w:szCs w:val="27"/>
        </w:rPr>
        <w:t xml:space="preserve">) </w:t>
      </w:r>
      <w:r w:rsidRPr="00EC558F">
        <w:rPr>
          <w:rFonts w:ascii="Helvetica" w:eastAsia="新細明體" w:hAnsi="Helvetica" w:cs="Helvetica"/>
          <w:color w:val="4D4D4D"/>
          <w:spacing w:val="15"/>
          <w:kern w:val="0"/>
          <w:sz w:val="27"/>
          <w:szCs w:val="27"/>
        </w:rPr>
        <w:t>的同一人，或是不同事業單位，</w:t>
      </w:r>
      <w:r w:rsidRPr="00EC558F">
        <w:rPr>
          <w:rFonts w:ascii="Helvetica" w:eastAsia="新細明體" w:hAnsi="Helvetica" w:cs="Helvetica"/>
          <w:color w:val="4D4D4D"/>
          <w:spacing w:val="15"/>
          <w:kern w:val="0"/>
          <w:sz w:val="27"/>
          <w:szCs w:val="27"/>
        </w:rPr>
        <w:lastRenderedPageBreak/>
        <w:t>具共同作業或業務往來關係的同一人，就是持續性的性騷擾，都可以申訴。</w:t>
      </w:r>
    </w:p>
    <w:p w14:paraId="6FA34D81" w14:textId="77777777" w:rsidR="00EC558F" w:rsidRPr="00EC558F" w:rsidRDefault="00EC558F" w:rsidP="00EC558F">
      <w:pPr>
        <w:widowControl/>
        <w:spacing w:before="100" w:beforeAutospacing="1" w:after="100" w:afterAutospacing="1" w:line="540" w:lineRule="atLeast"/>
        <w:rPr>
          <w:rFonts w:ascii="Helvetica" w:eastAsia="新細明體" w:hAnsi="Helvetica" w:cs="Helvetica"/>
          <w:color w:val="4D4D4D"/>
          <w:spacing w:val="15"/>
          <w:kern w:val="0"/>
          <w:sz w:val="27"/>
          <w:szCs w:val="27"/>
        </w:rPr>
      </w:pPr>
      <w:r w:rsidRPr="00EC558F">
        <w:rPr>
          <w:rFonts w:ascii="Helvetica" w:eastAsia="新細明體" w:hAnsi="Helvetica" w:cs="Helvetica"/>
          <w:color w:val="4D4D4D"/>
          <w:spacing w:val="15"/>
          <w:kern w:val="0"/>
          <w:sz w:val="27"/>
          <w:szCs w:val="27"/>
        </w:rPr>
        <w:t>舉例來說，小美在下班後，被客戶性騷擾，雖然當時小美並沒有在執行業務，但因為這項性騷擾行為是因為工作關係而持續延伸，所以也適用性工法。</w:t>
      </w:r>
    </w:p>
    <w:p w14:paraId="66E13C28" w14:textId="77777777" w:rsidR="00EC558F" w:rsidRPr="00EC558F" w:rsidRDefault="00EC558F" w:rsidP="00EC558F">
      <w:pPr>
        <w:widowControl/>
        <w:spacing w:line="540" w:lineRule="atLeast"/>
        <w:rPr>
          <w:rFonts w:ascii="Helvetica" w:eastAsia="新細明體" w:hAnsi="Helvetica" w:cs="Helvetica"/>
          <w:color w:val="4D4D4D"/>
          <w:spacing w:val="15"/>
          <w:kern w:val="0"/>
          <w:sz w:val="27"/>
          <w:szCs w:val="27"/>
        </w:rPr>
      </w:pPr>
      <w:hyperlink r:id="rId12" w:tgtFrame="_blank" w:history="1">
        <w:r w:rsidRPr="00EC558F">
          <w:rPr>
            <w:rFonts w:ascii="Helvetica" w:eastAsia="新細明體" w:hAnsi="Helvetica" w:cs="Helvetica"/>
            <w:color w:val="DB7093"/>
            <w:spacing w:val="15"/>
            <w:kern w:val="0"/>
            <w:sz w:val="27"/>
            <w:szCs w:val="27"/>
            <w:u w:val="single"/>
          </w:rPr>
          <w:t>《性工法》第</w:t>
        </w:r>
        <w:r w:rsidRPr="00EC558F">
          <w:rPr>
            <w:rFonts w:ascii="Helvetica" w:eastAsia="新細明體" w:hAnsi="Helvetica" w:cs="Helvetica"/>
            <w:color w:val="DB7093"/>
            <w:spacing w:val="15"/>
            <w:kern w:val="0"/>
            <w:sz w:val="27"/>
            <w:szCs w:val="27"/>
            <w:u w:val="single"/>
          </w:rPr>
          <w:t>12</w:t>
        </w:r>
        <w:r w:rsidRPr="00EC558F">
          <w:rPr>
            <w:rFonts w:ascii="Helvetica" w:eastAsia="新細明體" w:hAnsi="Helvetica" w:cs="Helvetica"/>
            <w:color w:val="DB7093"/>
            <w:spacing w:val="15"/>
            <w:kern w:val="0"/>
            <w:sz w:val="27"/>
            <w:szCs w:val="27"/>
            <w:u w:val="single"/>
          </w:rPr>
          <w:t>條第三項</w:t>
        </w:r>
      </w:hyperlink>
      <w:r w:rsidRPr="00EC558F">
        <w:rPr>
          <w:rFonts w:ascii="Helvetica" w:eastAsia="新細明體" w:hAnsi="Helvetica" w:cs="Helvetica"/>
          <w:color w:val="4D4D4D"/>
          <w:spacing w:val="15"/>
          <w:kern w:val="0"/>
          <w:sz w:val="27"/>
          <w:szCs w:val="27"/>
        </w:rPr>
        <w:t>，有下列情形之</w:t>
      </w:r>
      <w:proofErr w:type="gramStart"/>
      <w:r w:rsidRPr="00EC558F">
        <w:rPr>
          <w:rFonts w:ascii="Helvetica" w:eastAsia="新細明體" w:hAnsi="Helvetica" w:cs="Helvetica"/>
          <w:color w:val="4D4D4D"/>
          <w:spacing w:val="15"/>
          <w:kern w:val="0"/>
          <w:sz w:val="27"/>
          <w:szCs w:val="27"/>
        </w:rPr>
        <w:t>一</w:t>
      </w:r>
      <w:proofErr w:type="gramEnd"/>
      <w:r w:rsidRPr="00EC558F">
        <w:rPr>
          <w:rFonts w:ascii="Helvetica" w:eastAsia="新細明體" w:hAnsi="Helvetica" w:cs="Helvetica"/>
          <w:color w:val="4D4D4D"/>
          <w:spacing w:val="15"/>
          <w:kern w:val="0"/>
          <w:sz w:val="27"/>
          <w:szCs w:val="27"/>
        </w:rPr>
        <w:t>者，適用本法之規定：</w:t>
      </w:r>
    </w:p>
    <w:p w14:paraId="69CDB2C1" w14:textId="77777777" w:rsidR="00EC558F" w:rsidRPr="00EC558F" w:rsidRDefault="00EC558F" w:rsidP="00EC558F">
      <w:pPr>
        <w:widowControl/>
        <w:numPr>
          <w:ilvl w:val="0"/>
          <w:numId w:val="2"/>
        </w:numPr>
        <w:spacing w:before="100" w:beforeAutospacing="1" w:after="100" w:afterAutospacing="1" w:line="540" w:lineRule="atLeast"/>
        <w:rPr>
          <w:rFonts w:ascii="Helvetica" w:eastAsia="新細明體" w:hAnsi="Helvetica" w:cs="Helvetica"/>
          <w:color w:val="4D4D4D"/>
          <w:spacing w:val="15"/>
          <w:kern w:val="0"/>
          <w:sz w:val="27"/>
          <w:szCs w:val="27"/>
        </w:rPr>
      </w:pPr>
      <w:r w:rsidRPr="00EC558F">
        <w:rPr>
          <w:rFonts w:ascii="Helvetica" w:eastAsia="新細明體" w:hAnsi="Helvetica" w:cs="Helvetica"/>
          <w:color w:val="4D4D4D"/>
          <w:spacing w:val="15"/>
          <w:kern w:val="0"/>
          <w:sz w:val="27"/>
          <w:szCs w:val="27"/>
        </w:rPr>
        <w:t> </w:t>
      </w:r>
      <w:r w:rsidRPr="00EC558F">
        <w:rPr>
          <w:rFonts w:ascii="Helvetica" w:eastAsia="新細明體" w:hAnsi="Helvetica" w:cs="Helvetica"/>
          <w:color w:val="4D4D4D"/>
          <w:spacing w:val="15"/>
          <w:kern w:val="0"/>
          <w:sz w:val="27"/>
          <w:szCs w:val="27"/>
        </w:rPr>
        <w:t>受</w:t>
      </w:r>
      <w:proofErr w:type="gramStart"/>
      <w:r w:rsidRPr="00EC558F">
        <w:rPr>
          <w:rFonts w:ascii="Helvetica" w:eastAsia="新細明體" w:hAnsi="Helvetica" w:cs="Helvetica"/>
          <w:color w:val="4D4D4D"/>
          <w:spacing w:val="15"/>
          <w:kern w:val="0"/>
          <w:sz w:val="27"/>
          <w:szCs w:val="27"/>
        </w:rPr>
        <w:t>僱</w:t>
      </w:r>
      <w:proofErr w:type="gramEnd"/>
      <w:r w:rsidRPr="00EC558F">
        <w:rPr>
          <w:rFonts w:ascii="Helvetica" w:eastAsia="新細明體" w:hAnsi="Helvetica" w:cs="Helvetica"/>
          <w:color w:val="4D4D4D"/>
          <w:spacing w:val="15"/>
          <w:kern w:val="0"/>
          <w:sz w:val="27"/>
          <w:szCs w:val="27"/>
        </w:rPr>
        <w:t>者於非工作時間，遭受所屬事業單位之同一人，為持續性性騷擾。</w:t>
      </w:r>
    </w:p>
    <w:p w14:paraId="134F895B" w14:textId="77777777" w:rsidR="00EC558F" w:rsidRPr="00EC558F" w:rsidRDefault="00EC558F" w:rsidP="00EC558F">
      <w:pPr>
        <w:widowControl/>
        <w:numPr>
          <w:ilvl w:val="0"/>
          <w:numId w:val="2"/>
        </w:numPr>
        <w:spacing w:before="100" w:beforeAutospacing="1" w:after="100" w:afterAutospacing="1" w:line="540" w:lineRule="atLeast"/>
        <w:rPr>
          <w:rFonts w:ascii="Helvetica" w:eastAsia="新細明體" w:hAnsi="Helvetica" w:cs="Helvetica"/>
          <w:color w:val="4D4D4D"/>
          <w:spacing w:val="15"/>
          <w:kern w:val="0"/>
          <w:sz w:val="27"/>
          <w:szCs w:val="27"/>
        </w:rPr>
      </w:pPr>
      <w:r w:rsidRPr="00EC558F">
        <w:rPr>
          <w:rFonts w:ascii="Helvetica" w:eastAsia="新細明體" w:hAnsi="Helvetica" w:cs="Helvetica"/>
          <w:color w:val="4D4D4D"/>
          <w:spacing w:val="15"/>
          <w:kern w:val="0"/>
          <w:sz w:val="27"/>
          <w:szCs w:val="27"/>
        </w:rPr>
        <w:t> </w:t>
      </w:r>
      <w:r w:rsidRPr="00EC558F">
        <w:rPr>
          <w:rFonts w:ascii="Helvetica" w:eastAsia="新細明體" w:hAnsi="Helvetica" w:cs="Helvetica"/>
          <w:color w:val="4D4D4D"/>
          <w:spacing w:val="15"/>
          <w:kern w:val="0"/>
          <w:sz w:val="27"/>
          <w:szCs w:val="27"/>
        </w:rPr>
        <w:t>受</w:t>
      </w:r>
      <w:proofErr w:type="gramStart"/>
      <w:r w:rsidRPr="00EC558F">
        <w:rPr>
          <w:rFonts w:ascii="Helvetica" w:eastAsia="新細明體" w:hAnsi="Helvetica" w:cs="Helvetica"/>
          <w:color w:val="4D4D4D"/>
          <w:spacing w:val="15"/>
          <w:kern w:val="0"/>
          <w:sz w:val="27"/>
          <w:szCs w:val="27"/>
        </w:rPr>
        <w:t>僱</w:t>
      </w:r>
      <w:proofErr w:type="gramEnd"/>
      <w:r w:rsidRPr="00EC558F">
        <w:rPr>
          <w:rFonts w:ascii="Helvetica" w:eastAsia="新細明體" w:hAnsi="Helvetica" w:cs="Helvetica"/>
          <w:color w:val="4D4D4D"/>
          <w:spacing w:val="15"/>
          <w:kern w:val="0"/>
          <w:sz w:val="27"/>
          <w:szCs w:val="27"/>
        </w:rPr>
        <w:t>者於非工作時間，遭受不同事業單位，具共同作業或業務往來關係之同一人，為持續性性騷擾。</w:t>
      </w:r>
    </w:p>
    <w:p w14:paraId="6D552978" w14:textId="77777777" w:rsidR="00EC558F" w:rsidRPr="00EC558F" w:rsidRDefault="00EC558F" w:rsidP="00EC558F">
      <w:pPr>
        <w:widowControl/>
        <w:numPr>
          <w:ilvl w:val="0"/>
          <w:numId w:val="2"/>
        </w:numPr>
        <w:spacing w:before="100" w:beforeAutospacing="1" w:after="100" w:afterAutospacing="1" w:line="540" w:lineRule="atLeast"/>
        <w:rPr>
          <w:rFonts w:ascii="Helvetica" w:eastAsia="新細明體" w:hAnsi="Helvetica" w:cs="Helvetica"/>
          <w:color w:val="4D4D4D"/>
          <w:spacing w:val="15"/>
          <w:kern w:val="0"/>
          <w:sz w:val="27"/>
          <w:szCs w:val="27"/>
        </w:rPr>
      </w:pPr>
      <w:r w:rsidRPr="00EC558F">
        <w:rPr>
          <w:rFonts w:ascii="Helvetica" w:eastAsia="新細明體" w:hAnsi="Helvetica" w:cs="Helvetica"/>
          <w:color w:val="4D4D4D"/>
          <w:spacing w:val="15"/>
          <w:kern w:val="0"/>
          <w:sz w:val="27"/>
          <w:szCs w:val="27"/>
        </w:rPr>
        <w:t> </w:t>
      </w:r>
      <w:r w:rsidRPr="00EC558F">
        <w:rPr>
          <w:rFonts w:ascii="Helvetica" w:eastAsia="新細明體" w:hAnsi="Helvetica" w:cs="Helvetica"/>
          <w:color w:val="4D4D4D"/>
          <w:spacing w:val="15"/>
          <w:kern w:val="0"/>
          <w:sz w:val="27"/>
          <w:szCs w:val="27"/>
        </w:rPr>
        <w:t>受</w:t>
      </w:r>
      <w:proofErr w:type="gramStart"/>
      <w:r w:rsidRPr="00EC558F">
        <w:rPr>
          <w:rFonts w:ascii="Helvetica" w:eastAsia="新細明體" w:hAnsi="Helvetica" w:cs="Helvetica"/>
          <w:color w:val="4D4D4D"/>
          <w:spacing w:val="15"/>
          <w:kern w:val="0"/>
          <w:sz w:val="27"/>
          <w:szCs w:val="27"/>
        </w:rPr>
        <w:t>僱</w:t>
      </w:r>
      <w:proofErr w:type="gramEnd"/>
      <w:r w:rsidRPr="00EC558F">
        <w:rPr>
          <w:rFonts w:ascii="Helvetica" w:eastAsia="新細明體" w:hAnsi="Helvetica" w:cs="Helvetica"/>
          <w:color w:val="4D4D4D"/>
          <w:spacing w:val="15"/>
          <w:kern w:val="0"/>
          <w:sz w:val="27"/>
          <w:szCs w:val="27"/>
        </w:rPr>
        <w:t>者於非工作時間，遭受最高負責人或僱用人為性騷擾。</w:t>
      </w:r>
    </w:p>
    <w:p w14:paraId="7724D062" w14:textId="77777777" w:rsidR="00EC558F" w:rsidRPr="00EC558F" w:rsidRDefault="00EC558F" w:rsidP="00EC558F">
      <w:pPr>
        <w:widowControl/>
        <w:spacing w:before="100" w:beforeAutospacing="1" w:after="100" w:afterAutospacing="1" w:line="540" w:lineRule="atLeast"/>
        <w:rPr>
          <w:rFonts w:ascii="Helvetica" w:eastAsia="新細明體" w:hAnsi="Helvetica" w:cs="Helvetica"/>
          <w:color w:val="4D4D4D"/>
          <w:spacing w:val="15"/>
          <w:kern w:val="0"/>
          <w:sz w:val="27"/>
          <w:szCs w:val="27"/>
        </w:rPr>
      </w:pPr>
      <w:r w:rsidRPr="00EC558F">
        <w:rPr>
          <w:rFonts w:ascii="Helvetica" w:eastAsia="新細明體" w:hAnsi="Helvetica" w:cs="Helvetica"/>
          <w:color w:val="FFFFFF"/>
          <w:spacing w:val="15"/>
          <w:kern w:val="0"/>
          <w:sz w:val="27"/>
          <w:szCs w:val="27"/>
        </w:rPr>
        <w:t>–</w:t>
      </w:r>
    </w:p>
    <w:p w14:paraId="5A5B401A" w14:textId="77777777" w:rsidR="00EC558F" w:rsidRPr="00EC558F" w:rsidRDefault="00EC558F" w:rsidP="00EC558F">
      <w:pPr>
        <w:widowControl/>
        <w:spacing w:before="100" w:beforeAutospacing="1" w:after="100" w:afterAutospacing="1" w:line="540" w:lineRule="atLeast"/>
        <w:outlineLvl w:val="1"/>
        <w:rPr>
          <w:rFonts w:ascii="Helvetica" w:eastAsia="新細明體" w:hAnsi="Helvetica" w:cs="Helvetica"/>
          <w:b/>
          <w:bCs/>
          <w:color w:val="4D4D4D"/>
          <w:spacing w:val="15"/>
          <w:kern w:val="0"/>
          <w:sz w:val="36"/>
          <w:szCs w:val="36"/>
        </w:rPr>
      </w:pPr>
      <w:r w:rsidRPr="00EC558F">
        <w:rPr>
          <w:rFonts w:ascii="Helvetica" w:eastAsia="新細明體" w:hAnsi="Helvetica" w:cs="Helvetica"/>
          <w:b/>
          <w:bCs/>
          <w:color w:val="E40057"/>
          <w:spacing w:val="15"/>
          <w:kern w:val="0"/>
          <w:sz w:val="42"/>
          <w:szCs w:val="42"/>
        </w:rPr>
        <w:t>五、職場性騷擾留職停薪或調整職務之規定</w:t>
      </w:r>
    </w:p>
    <w:p w14:paraId="79B71310" w14:textId="77777777" w:rsidR="00EC558F" w:rsidRPr="00EC558F" w:rsidRDefault="00EC558F" w:rsidP="00EC558F">
      <w:pPr>
        <w:widowControl/>
        <w:spacing w:before="100" w:beforeAutospacing="1" w:after="100" w:afterAutospacing="1" w:line="540" w:lineRule="atLeast"/>
        <w:rPr>
          <w:rFonts w:ascii="Helvetica" w:eastAsia="新細明體" w:hAnsi="Helvetica" w:cs="Helvetica"/>
          <w:color w:val="4D4D4D"/>
          <w:spacing w:val="15"/>
          <w:kern w:val="0"/>
          <w:sz w:val="27"/>
          <w:szCs w:val="27"/>
        </w:rPr>
      </w:pPr>
      <w:r w:rsidRPr="00EC558F">
        <w:rPr>
          <w:rFonts w:ascii="Helvetica" w:eastAsia="新細明體" w:hAnsi="Helvetica" w:cs="Helvetica"/>
          <w:color w:val="4D4D4D"/>
          <w:spacing w:val="15"/>
          <w:kern w:val="0"/>
          <w:sz w:val="27"/>
          <w:szCs w:val="27"/>
        </w:rPr>
        <w:t>在職場性騷擾申訴調查</w:t>
      </w:r>
      <w:proofErr w:type="gramStart"/>
      <w:r w:rsidRPr="00EC558F">
        <w:rPr>
          <w:rFonts w:ascii="Helvetica" w:eastAsia="新細明體" w:hAnsi="Helvetica" w:cs="Helvetica"/>
          <w:color w:val="4D4D4D"/>
          <w:spacing w:val="15"/>
          <w:kern w:val="0"/>
          <w:sz w:val="27"/>
          <w:szCs w:val="27"/>
        </w:rPr>
        <w:t>期間，</w:t>
      </w:r>
      <w:proofErr w:type="gramEnd"/>
      <w:r w:rsidRPr="00EC558F">
        <w:rPr>
          <w:rFonts w:ascii="Helvetica" w:eastAsia="新細明體" w:hAnsi="Helvetica" w:cs="Helvetica"/>
          <w:color w:val="4D4D4D"/>
          <w:spacing w:val="15"/>
          <w:kern w:val="0"/>
          <w:sz w:val="27"/>
          <w:szCs w:val="27"/>
        </w:rPr>
        <w:t>雇主需要採取積極有效的糾正與補救措施，最常見的是申訴人與被申訴人的職務調整，避免雙方再次接觸與預防性騷擾再發生的可能性。因此修法後，《性工法》也針對不同的情況給予「留職停薪」與「調整職務」之規定，以確保雙方不會因為「權力關係」而有再次遭遇</w:t>
      </w:r>
      <w:proofErr w:type="gramStart"/>
      <w:r w:rsidRPr="00EC558F">
        <w:rPr>
          <w:rFonts w:ascii="Helvetica" w:eastAsia="新細明體" w:hAnsi="Helvetica" w:cs="Helvetica"/>
          <w:color w:val="4D4D4D"/>
          <w:spacing w:val="15"/>
          <w:kern w:val="0"/>
          <w:sz w:val="27"/>
          <w:szCs w:val="27"/>
        </w:rPr>
        <w:t>不</w:t>
      </w:r>
      <w:proofErr w:type="gramEnd"/>
      <w:r w:rsidRPr="00EC558F">
        <w:rPr>
          <w:rFonts w:ascii="Helvetica" w:eastAsia="新細明體" w:hAnsi="Helvetica" w:cs="Helvetica"/>
          <w:color w:val="4D4D4D"/>
          <w:spacing w:val="15"/>
          <w:kern w:val="0"/>
          <w:sz w:val="27"/>
          <w:szCs w:val="27"/>
        </w:rPr>
        <w:t>友善之對待。</w:t>
      </w:r>
    </w:p>
    <w:p w14:paraId="7F63430C" w14:textId="77777777" w:rsidR="00EC558F" w:rsidRPr="00EC558F" w:rsidRDefault="00EC558F" w:rsidP="00EC558F">
      <w:pPr>
        <w:widowControl/>
        <w:spacing w:before="100" w:beforeAutospacing="1" w:after="100" w:afterAutospacing="1" w:line="540" w:lineRule="atLeast"/>
        <w:outlineLvl w:val="2"/>
        <w:rPr>
          <w:rFonts w:ascii="Helvetica" w:eastAsia="新細明體" w:hAnsi="Helvetica" w:cs="Helvetica"/>
          <w:b/>
          <w:bCs/>
          <w:color w:val="4D4D4D"/>
          <w:spacing w:val="15"/>
          <w:kern w:val="0"/>
          <w:sz w:val="27"/>
          <w:szCs w:val="27"/>
        </w:rPr>
      </w:pPr>
      <w:proofErr w:type="gramStart"/>
      <w:r w:rsidRPr="00EC558F">
        <w:rPr>
          <w:rFonts w:ascii="Helvetica" w:eastAsia="新細明體" w:hAnsi="Helvetica" w:cs="Helvetica"/>
          <w:b/>
          <w:bCs/>
          <w:color w:val="4D4D4D"/>
          <w:spacing w:val="15"/>
          <w:kern w:val="0"/>
          <w:sz w:val="27"/>
          <w:szCs w:val="27"/>
        </w:rPr>
        <w:lastRenderedPageBreak/>
        <w:t>性工法</w:t>
      </w:r>
      <w:proofErr w:type="gramEnd"/>
      <w:r w:rsidRPr="00EC558F">
        <w:rPr>
          <w:rFonts w:ascii="Helvetica" w:eastAsia="新細明體" w:hAnsi="Helvetica" w:cs="Helvetica"/>
          <w:b/>
          <w:bCs/>
          <w:color w:val="4D4D4D"/>
          <w:spacing w:val="15"/>
          <w:kern w:val="0"/>
          <w:sz w:val="27"/>
          <w:szCs w:val="27"/>
        </w:rPr>
        <w:t>-</w:t>
      </w:r>
      <w:r w:rsidRPr="00EC558F">
        <w:rPr>
          <w:rFonts w:ascii="Helvetica" w:eastAsia="新細明體" w:hAnsi="Helvetica" w:cs="Helvetica"/>
          <w:b/>
          <w:bCs/>
          <w:color w:val="4D4D4D"/>
          <w:spacing w:val="15"/>
          <w:kern w:val="0"/>
          <w:sz w:val="27"/>
          <w:szCs w:val="27"/>
        </w:rPr>
        <w:t>留職停薪或調整職務之規定</w:t>
      </w:r>
    </w:p>
    <w:p w14:paraId="1E10157A" w14:textId="77777777" w:rsidR="00EC558F" w:rsidRPr="00EC558F" w:rsidRDefault="00EC558F" w:rsidP="00EC558F">
      <w:pPr>
        <w:widowControl/>
        <w:numPr>
          <w:ilvl w:val="0"/>
          <w:numId w:val="3"/>
        </w:numPr>
        <w:spacing w:before="100" w:beforeAutospacing="1" w:after="100" w:afterAutospacing="1" w:line="540" w:lineRule="atLeast"/>
        <w:rPr>
          <w:rFonts w:ascii="Helvetica" w:eastAsia="新細明體" w:hAnsi="Helvetica" w:cs="Helvetica"/>
          <w:color w:val="4D4D4D"/>
          <w:spacing w:val="15"/>
          <w:kern w:val="0"/>
          <w:sz w:val="27"/>
          <w:szCs w:val="27"/>
        </w:rPr>
      </w:pPr>
      <w:r w:rsidRPr="00EC558F">
        <w:rPr>
          <w:rFonts w:ascii="Helvetica" w:eastAsia="新細明體" w:hAnsi="Helvetica" w:cs="Helvetica"/>
          <w:color w:val="4D4D4D"/>
          <w:spacing w:val="15"/>
          <w:kern w:val="0"/>
          <w:sz w:val="27"/>
          <w:szCs w:val="27"/>
        </w:rPr>
        <w:t>被申訴人</w:t>
      </w:r>
      <w:r w:rsidRPr="00EC558F">
        <w:rPr>
          <w:rFonts w:ascii="Helvetica" w:eastAsia="新細明體" w:hAnsi="Helvetica" w:cs="Helvetica"/>
          <w:color w:val="4D4D4D"/>
          <w:spacing w:val="15"/>
          <w:kern w:val="0"/>
          <w:sz w:val="27"/>
          <w:szCs w:val="27"/>
        </w:rPr>
        <w:t>/</w:t>
      </w:r>
      <w:r w:rsidRPr="00EC558F">
        <w:rPr>
          <w:rFonts w:ascii="Helvetica" w:eastAsia="新細明體" w:hAnsi="Helvetica" w:cs="Helvetica"/>
          <w:color w:val="4D4D4D"/>
          <w:spacing w:val="15"/>
          <w:kern w:val="0"/>
          <w:sz w:val="27"/>
          <w:szCs w:val="27"/>
        </w:rPr>
        <w:t>留職停薪</w:t>
      </w:r>
      <w:r w:rsidRPr="00EC558F">
        <w:rPr>
          <w:rFonts w:ascii="Helvetica" w:eastAsia="新細明體" w:hAnsi="Helvetica" w:cs="Helvetica"/>
          <w:color w:val="4D4D4D"/>
          <w:spacing w:val="15"/>
          <w:kern w:val="0"/>
          <w:sz w:val="27"/>
          <w:szCs w:val="27"/>
        </w:rPr>
        <w:t xml:space="preserve"> (</w:t>
      </w:r>
      <w:hyperlink r:id="rId13" w:tgtFrame="_blank" w:history="1">
        <w:r w:rsidRPr="00EC558F">
          <w:rPr>
            <w:rFonts w:ascii="Helvetica" w:eastAsia="新細明體" w:hAnsi="Helvetica" w:cs="Helvetica"/>
            <w:color w:val="DB7093"/>
            <w:spacing w:val="15"/>
            <w:kern w:val="0"/>
            <w:sz w:val="27"/>
            <w:szCs w:val="27"/>
            <w:u w:val="single"/>
          </w:rPr>
          <w:t>第</w:t>
        </w:r>
        <w:r w:rsidRPr="00EC558F">
          <w:rPr>
            <w:rFonts w:ascii="Helvetica" w:eastAsia="新細明體" w:hAnsi="Helvetica" w:cs="Helvetica"/>
            <w:color w:val="DB7093"/>
            <w:spacing w:val="15"/>
            <w:kern w:val="0"/>
            <w:sz w:val="27"/>
            <w:szCs w:val="27"/>
            <w:u w:val="single"/>
          </w:rPr>
          <w:t>13-1</w:t>
        </w:r>
        <w:r w:rsidRPr="00EC558F">
          <w:rPr>
            <w:rFonts w:ascii="Helvetica" w:eastAsia="新細明體" w:hAnsi="Helvetica" w:cs="Helvetica"/>
            <w:color w:val="DB7093"/>
            <w:spacing w:val="15"/>
            <w:kern w:val="0"/>
            <w:sz w:val="27"/>
            <w:szCs w:val="27"/>
            <w:u w:val="single"/>
          </w:rPr>
          <w:t>條</w:t>
        </w:r>
      </w:hyperlink>
      <w:r w:rsidRPr="00EC558F">
        <w:rPr>
          <w:rFonts w:ascii="Helvetica" w:eastAsia="新細明體" w:hAnsi="Helvetica" w:cs="Helvetica"/>
          <w:color w:val="4D4D4D"/>
          <w:spacing w:val="15"/>
          <w:kern w:val="0"/>
          <w:sz w:val="27"/>
          <w:szCs w:val="27"/>
        </w:rPr>
        <w:t>)</w:t>
      </w:r>
    </w:p>
    <w:p w14:paraId="6A14B55F" w14:textId="77777777" w:rsidR="00EC558F" w:rsidRPr="00EC558F" w:rsidRDefault="00EC558F" w:rsidP="00EC558F">
      <w:pPr>
        <w:widowControl/>
        <w:numPr>
          <w:ilvl w:val="0"/>
          <w:numId w:val="4"/>
        </w:numPr>
        <w:spacing w:before="100" w:beforeAutospacing="1" w:after="100" w:afterAutospacing="1" w:line="540" w:lineRule="atLeast"/>
        <w:ind w:left="1440"/>
        <w:rPr>
          <w:rFonts w:ascii="Helvetica" w:eastAsia="新細明體" w:hAnsi="Helvetica" w:cs="Helvetica"/>
          <w:color w:val="4D4D4D"/>
          <w:spacing w:val="15"/>
          <w:kern w:val="0"/>
          <w:sz w:val="27"/>
          <w:szCs w:val="27"/>
        </w:rPr>
      </w:pPr>
    </w:p>
    <w:p w14:paraId="377EE55D" w14:textId="77777777" w:rsidR="00EC558F" w:rsidRPr="00EC558F" w:rsidRDefault="00EC558F" w:rsidP="00EC558F">
      <w:pPr>
        <w:widowControl/>
        <w:numPr>
          <w:ilvl w:val="1"/>
          <w:numId w:val="4"/>
        </w:numPr>
        <w:spacing w:before="100" w:beforeAutospacing="1" w:after="100" w:afterAutospacing="1" w:line="540" w:lineRule="atLeast"/>
        <w:rPr>
          <w:rFonts w:ascii="Helvetica" w:eastAsia="新細明體" w:hAnsi="Helvetica" w:cs="Helvetica"/>
          <w:color w:val="4D4D4D"/>
          <w:spacing w:val="15"/>
          <w:kern w:val="0"/>
          <w:sz w:val="27"/>
          <w:szCs w:val="27"/>
        </w:rPr>
      </w:pPr>
      <w:r w:rsidRPr="00EC558F">
        <w:rPr>
          <w:rFonts w:ascii="Helvetica" w:eastAsia="新細明體" w:hAnsi="Helvetica" w:cs="Helvetica"/>
          <w:color w:val="4D4D4D"/>
          <w:spacing w:val="15"/>
          <w:kern w:val="0"/>
          <w:sz w:val="27"/>
          <w:szCs w:val="27"/>
        </w:rPr>
        <w:t>性騷擾被申訴人具權勢地位，且情節重大，於進行調查期間有先行停止或調整職務之必要時，雇主得暫時停止或調整被申訴人之職務；經調查未認定為性騷擾者，停止職務期間之薪資，應予補發。</w:t>
      </w:r>
    </w:p>
    <w:p w14:paraId="1A31F130" w14:textId="77777777" w:rsidR="00EC558F" w:rsidRPr="00EC558F" w:rsidRDefault="00EC558F" w:rsidP="00EC558F">
      <w:pPr>
        <w:widowControl/>
        <w:numPr>
          <w:ilvl w:val="1"/>
          <w:numId w:val="4"/>
        </w:numPr>
        <w:spacing w:before="100" w:beforeAutospacing="1" w:after="100" w:afterAutospacing="1" w:line="540" w:lineRule="atLeast"/>
        <w:rPr>
          <w:rFonts w:ascii="Helvetica" w:eastAsia="新細明體" w:hAnsi="Helvetica" w:cs="Helvetica"/>
          <w:color w:val="4D4D4D"/>
          <w:spacing w:val="15"/>
          <w:kern w:val="0"/>
          <w:sz w:val="27"/>
          <w:szCs w:val="27"/>
        </w:rPr>
      </w:pPr>
      <w:r w:rsidRPr="00EC558F">
        <w:rPr>
          <w:rFonts w:ascii="Helvetica" w:eastAsia="新細明體" w:hAnsi="Helvetica" w:cs="Helvetica"/>
          <w:color w:val="4D4D4D"/>
          <w:spacing w:val="15"/>
          <w:kern w:val="0"/>
          <w:sz w:val="27"/>
          <w:szCs w:val="27"/>
        </w:rPr>
        <w:t>申訴案件經雇主或地方主管機關調查後，認定為性騷擾，且情節重大者，雇主得於知悉該調查結果之日起三十日內，不經預告終止勞動契約。</w:t>
      </w:r>
    </w:p>
    <w:p w14:paraId="08FE6E18" w14:textId="77777777" w:rsidR="00EC558F" w:rsidRPr="00EC558F" w:rsidRDefault="00EC558F" w:rsidP="00EC558F">
      <w:pPr>
        <w:widowControl/>
        <w:numPr>
          <w:ilvl w:val="0"/>
          <w:numId w:val="5"/>
        </w:numPr>
        <w:spacing w:before="100" w:beforeAutospacing="1" w:after="100" w:afterAutospacing="1" w:line="540" w:lineRule="atLeast"/>
        <w:rPr>
          <w:rFonts w:ascii="Helvetica" w:eastAsia="新細明體" w:hAnsi="Helvetica" w:cs="Helvetica"/>
          <w:color w:val="4D4D4D"/>
          <w:spacing w:val="15"/>
          <w:kern w:val="0"/>
          <w:sz w:val="27"/>
          <w:szCs w:val="27"/>
        </w:rPr>
      </w:pPr>
      <w:r w:rsidRPr="00EC558F">
        <w:rPr>
          <w:rFonts w:ascii="Helvetica" w:eastAsia="新細明體" w:hAnsi="Helvetica" w:cs="Helvetica"/>
          <w:color w:val="4D4D4D"/>
          <w:spacing w:val="15"/>
          <w:kern w:val="0"/>
          <w:sz w:val="27"/>
          <w:szCs w:val="27"/>
        </w:rPr>
        <w:t>申訴人</w:t>
      </w:r>
      <w:r w:rsidRPr="00EC558F">
        <w:rPr>
          <w:rFonts w:ascii="Helvetica" w:eastAsia="新細明體" w:hAnsi="Helvetica" w:cs="Helvetica"/>
          <w:color w:val="4D4D4D"/>
          <w:spacing w:val="15"/>
          <w:kern w:val="0"/>
          <w:sz w:val="27"/>
          <w:szCs w:val="27"/>
        </w:rPr>
        <w:t>/</w:t>
      </w:r>
      <w:r w:rsidRPr="00EC558F">
        <w:rPr>
          <w:rFonts w:ascii="Helvetica" w:eastAsia="新細明體" w:hAnsi="Helvetica" w:cs="Helvetica"/>
          <w:color w:val="4D4D4D"/>
          <w:spacing w:val="15"/>
          <w:kern w:val="0"/>
          <w:sz w:val="27"/>
          <w:szCs w:val="27"/>
        </w:rPr>
        <w:t>調整職務</w:t>
      </w:r>
      <w:r w:rsidRPr="00EC558F">
        <w:rPr>
          <w:rFonts w:ascii="Helvetica" w:eastAsia="新細明體" w:hAnsi="Helvetica" w:cs="Helvetica"/>
          <w:color w:val="4D4D4D"/>
          <w:spacing w:val="15"/>
          <w:kern w:val="0"/>
          <w:sz w:val="27"/>
          <w:szCs w:val="27"/>
        </w:rPr>
        <w:t xml:space="preserve"> (</w:t>
      </w:r>
      <w:hyperlink r:id="rId14" w:tgtFrame="_blank" w:history="1">
        <w:r w:rsidRPr="00EC558F">
          <w:rPr>
            <w:rFonts w:ascii="Helvetica" w:eastAsia="新細明體" w:hAnsi="Helvetica" w:cs="Helvetica"/>
            <w:color w:val="DB7093"/>
            <w:spacing w:val="15"/>
            <w:kern w:val="0"/>
            <w:sz w:val="27"/>
            <w:szCs w:val="27"/>
            <w:u w:val="single"/>
          </w:rPr>
          <w:t>第</w:t>
        </w:r>
        <w:r w:rsidRPr="00EC558F">
          <w:rPr>
            <w:rFonts w:ascii="Helvetica" w:eastAsia="新細明體" w:hAnsi="Helvetica" w:cs="Helvetica"/>
            <w:color w:val="DB7093"/>
            <w:spacing w:val="15"/>
            <w:kern w:val="0"/>
            <w:sz w:val="27"/>
            <w:szCs w:val="27"/>
            <w:u w:val="single"/>
          </w:rPr>
          <w:t>32-2</w:t>
        </w:r>
        <w:r w:rsidRPr="00EC558F">
          <w:rPr>
            <w:rFonts w:ascii="Helvetica" w:eastAsia="新細明體" w:hAnsi="Helvetica" w:cs="Helvetica"/>
            <w:color w:val="DB7093"/>
            <w:spacing w:val="15"/>
            <w:kern w:val="0"/>
            <w:sz w:val="27"/>
            <w:szCs w:val="27"/>
            <w:u w:val="single"/>
          </w:rPr>
          <w:t>條</w:t>
        </w:r>
      </w:hyperlink>
      <w:r w:rsidRPr="00EC558F">
        <w:rPr>
          <w:rFonts w:ascii="Helvetica" w:eastAsia="新細明體" w:hAnsi="Helvetica" w:cs="Helvetica"/>
          <w:color w:val="4D4D4D"/>
          <w:spacing w:val="15"/>
          <w:kern w:val="0"/>
          <w:sz w:val="27"/>
          <w:szCs w:val="27"/>
        </w:rPr>
        <w:t>)</w:t>
      </w:r>
    </w:p>
    <w:p w14:paraId="23D25647" w14:textId="77777777" w:rsidR="00EC558F" w:rsidRPr="00EC558F" w:rsidRDefault="00EC558F" w:rsidP="00EC558F">
      <w:pPr>
        <w:widowControl/>
        <w:spacing w:line="540" w:lineRule="atLeast"/>
        <w:rPr>
          <w:rFonts w:ascii="Helvetica" w:eastAsia="新細明體" w:hAnsi="Helvetica" w:cs="Helvetica"/>
          <w:color w:val="4D4D4D"/>
          <w:spacing w:val="15"/>
          <w:kern w:val="0"/>
          <w:sz w:val="27"/>
          <w:szCs w:val="27"/>
        </w:rPr>
      </w:pPr>
      <w:r w:rsidRPr="00EC558F">
        <w:rPr>
          <w:rFonts w:ascii="Helvetica" w:eastAsia="新細明體" w:hAnsi="Helvetica" w:cs="Helvetica"/>
          <w:color w:val="4D4D4D"/>
          <w:spacing w:val="15"/>
          <w:kern w:val="0"/>
          <w:sz w:val="27"/>
          <w:szCs w:val="27"/>
        </w:rPr>
        <w:t>性騷擾之被申訴人為最高負責人或僱用人時，於地方主管機關調查</w:t>
      </w:r>
      <w:proofErr w:type="gramStart"/>
      <w:r w:rsidRPr="00EC558F">
        <w:rPr>
          <w:rFonts w:ascii="Helvetica" w:eastAsia="新細明體" w:hAnsi="Helvetica" w:cs="Helvetica"/>
          <w:color w:val="4D4D4D"/>
          <w:spacing w:val="15"/>
          <w:kern w:val="0"/>
          <w:sz w:val="27"/>
          <w:szCs w:val="27"/>
        </w:rPr>
        <w:t>期間，</w:t>
      </w:r>
      <w:proofErr w:type="gramEnd"/>
      <w:r w:rsidRPr="00EC558F">
        <w:rPr>
          <w:rFonts w:ascii="Helvetica" w:eastAsia="新細明體" w:hAnsi="Helvetica" w:cs="Helvetica"/>
          <w:color w:val="4D4D4D"/>
          <w:spacing w:val="15"/>
          <w:kern w:val="0"/>
          <w:sz w:val="27"/>
          <w:szCs w:val="27"/>
        </w:rPr>
        <w:t>申訴人得向雇主申請調整職務或工作型態至調查結果送達雇主之日起三十日內，雇主不得拒絕。</w:t>
      </w:r>
    </w:p>
    <w:p w14:paraId="5744A72D" w14:textId="77777777" w:rsidR="00EC558F" w:rsidRPr="00EC558F" w:rsidRDefault="00EC558F" w:rsidP="00EC558F">
      <w:pPr>
        <w:widowControl/>
        <w:spacing w:before="100" w:beforeAutospacing="1" w:after="100" w:afterAutospacing="1" w:line="540" w:lineRule="atLeast"/>
        <w:rPr>
          <w:rFonts w:ascii="Helvetica" w:eastAsia="新細明體" w:hAnsi="Helvetica" w:cs="Helvetica"/>
          <w:color w:val="4D4D4D"/>
          <w:spacing w:val="15"/>
          <w:kern w:val="0"/>
          <w:sz w:val="27"/>
          <w:szCs w:val="27"/>
        </w:rPr>
      </w:pPr>
      <w:r w:rsidRPr="00EC558F">
        <w:rPr>
          <w:rFonts w:ascii="Helvetica" w:eastAsia="新細明體" w:hAnsi="Helvetica" w:cs="Helvetica"/>
          <w:color w:val="4D4D4D"/>
          <w:spacing w:val="15"/>
          <w:kern w:val="0"/>
          <w:sz w:val="27"/>
          <w:szCs w:val="27"/>
        </w:rPr>
        <w:t> </w:t>
      </w:r>
    </w:p>
    <w:p w14:paraId="7FCE4AD3" w14:textId="77777777" w:rsidR="00EC558F" w:rsidRPr="00EC558F" w:rsidRDefault="00EC558F" w:rsidP="00EC558F">
      <w:pPr>
        <w:widowControl/>
        <w:spacing w:before="100" w:beforeAutospacing="1" w:after="100" w:afterAutospacing="1" w:line="540" w:lineRule="atLeast"/>
        <w:outlineLvl w:val="1"/>
        <w:rPr>
          <w:rFonts w:ascii="Helvetica" w:eastAsia="新細明體" w:hAnsi="Helvetica" w:cs="Helvetica"/>
          <w:b/>
          <w:bCs/>
          <w:color w:val="4D4D4D"/>
          <w:spacing w:val="15"/>
          <w:kern w:val="0"/>
          <w:sz w:val="36"/>
          <w:szCs w:val="36"/>
        </w:rPr>
      </w:pPr>
      <w:r w:rsidRPr="00EC558F">
        <w:rPr>
          <w:rFonts w:ascii="Helvetica" w:eastAsia="新細明體" w:hAnsi="Helvetica" w:cs="Helvetica"/>
          <w:b/>
          <w:bCs/>
          <w:color w:val="E40057"/>
          <w:spacing w:val="15"/>
          <w:kern w:val="0"/>
          <w:sz w:val="42"/>
          <w:szCs w:val="42"/>
        </w:rPr>
        <w:t>六、若對職場性騷擾申訴結果不服時，由主管機關進場協助</w:t>
      </w:r>
    </w:p>
    <w:p w14:paraId="28198CEB" w14:textId="77777777" w:rsidR="00EC558F" w:rsidRPr="00EC558F" w:rsidRDefault="00EC558F" w:rsidP="00EC558F">
      <w:pPr>
        <w:widowControl/>
        <w:spacing w:before="100" w:beforeAutospacing="1" w:after="100" w:afterAutospacing="1" w:line="540" w:lineRule="atLeast"/>
        <w:rPr>
          <w:rFonts w:ascii="Helvetica" w:eastAsia="新細明體" w:hAnsi="Helvetica" w:cs="Helvetica"/>
          <w:color w:val="4D4D4D"/>
          <w:spacing w:val="15"/>
          <w:kern w:val="0"/>
          <w:sz w:val="27"/>
          <w:szCs w:val="27"/>
        </w:rPr>
      </w:pPr>
      <w:r w:rsidRPr="00EC558F">
        <w:rPr>
          <w:rFonts w:ascii="Helvetica" w:eastAsia="新細明體" w:hAnsi="Helvetica" w:cs="Helvetica"/>
          <w:color w:val="4D4D4D"/>
          <w:spacing w:val="15"/>
          <w:kern w:val="0"/>
          <w:sz w:val="27"/>
          <w:szCs w:val="27"/>
        </w:rPr>
        <w:t>受</w:t>
      </w:r>
      <w:proofErr w:type="gramStart"/>
      <w:r w:rsidRPr="00EC558F">
        <w:rPr>
          <w:rFonts w:ascii="Helvetica" w:eastAsia="新細明體" w:hAnsi="Helvetica" w:cs="Helvetica"/>
          <w:color w:val="4D4D4D"/>
          <w:spacing w:val="15"/>
          <w:kern w:val="0"/>
          <w:sz w:val="27"/>
          <w:szCs w:val="27"/>
        </w:rPr>
        <w:t>僱</w:t>
      </w:r>
      <w:proofErr w:type="gramEnd"/>
      <w:r w:rsidRPr="00EC558F">
        <w:rPr>
          <w:rFonts w:ascii="Helvetica" w:eastAsia="新細明體" w:hAnsi="Helvetica" w:cs="Helvetica"/>
          <w:color w:val="4D4D4D"/>
          <w:spacing w:val="15"/>
          <w:kern w:val="0"/>
          <w:sz w:val="27"/>
          <w:szCs w:val="27"/>
        </w:rPr>
        <w:t>者或求職者遭受職場性騷擾，可以跟「雇主」提出申訴，若針對調查結果不服，提出再申訴時，修法前可以由原單位原委員展開調查，明顯有損當事人權益；修法後，根據</w:t>
      </w:r>
      <w:r w:rsidRPr="00EC558F">
        <w:rPr>
          <w:rFonts w:ascii="Helvetica" w:eastAsia="新細明體" w:hAnsi="Helvetica" w:cs="Helvetica"/>
          <w:color w:val="4D4D4D"/>
          <w:spacing w:val="15"/>
          <w:kern w:val="0"/>
          <w:sz w:val="27"/>
          <w:szCs w:val="27"/>
        </w:rPr>
        <w:t> </w:t>
      </w:r>
      <w:hyperlink r:id="rId15" w:tgtFrame="_blank" w:history="1">
        <w:r w:rsidRPr="00EC558F">
          <w:rPr>
            <w:rFonts w:ascii="Helvetica" w:eastAsia="新細明體" w:hAnsi="Helvetica" w:cs="Helvetica"/>
            <w:color w:val="DB7093"/>
            <w:spacing w:val="15"/>
            <w:kern w:val="0"/>
            <w:sz w:val="27"/>
            <w:szCs w:val="27"/>
            <w:u w:val="single"/>
          </w:rPr>
          <w:t>《性工法》</w:t>
        </w:r>
        <w:r w:rsidRPr="00EC558F">
          <w:rPr>
            <w:rFonts w:ascii="Helvetica" w:eastAsia="新細明體" w:hAnsi="Helvetica" w:cs="Helvetica"/>
            <w:color w:val="DB7093"/>
            <w:spacing w:val="15"/>
            <w:kern w:val="0"/>
            <w:sz w:val="27"/>
            <w:szCs w:val="27"/>
            <w:u w:val="single"/>
          </w:rPr>
          <w:t>32-1</w:t>
        </w:r>
        <w:r w:rsidRPr="00EC558F">
          <w:rPr>
            <w:rFonts w:ascii="Helvetica" w:eastAsia="新細明體" w:hAnsi="Helvetica" w:cs="Helvetica"/>
            <w:color w:val="DB7093"/>
            <w:spacing w:val="15"/>
            <w:kern w:val="0"/>
            <w:sz w:val="27"/>
            <w:szCs w:val="27"/>
            <w:u w:val="single"/>
          </w:rPr>
          <w:t>條</w:t>
        </w:r>
      </w:hyperlink>
      <w:r w:rsidRPr="00EC558F">
        <w:rPr>
          <w:rFonts w:ascii="Helvetica" w:eastAsia="新細明體" w:hAnsi="Helvetica" w:cs="Helvetica"/>
          <w:color w:val="DB7093"/>
          <w:spacing w:val="15"/>
          <w:kern w:val="0"/>
          <w:sz w:val="27"/>
          <w:szCs w:val="27"/>
        </w:rPr>
        <w:t> </w:t>
      </w:r>
      <w:r w:rsidRPr="00EC558F">
        <w:rPr>
          <w:rFonts w:ascii="Helvetica" w:eastAsia="新細明體" w:hAnsi="Helvetica" w:cs="Helvetica"/>
          <w:color w:val="4D4D4D"/>
          <w:spacing w:val="15"/>
          <w:kern w:val="0"/>
          <w:sz w:val="27"/>
          <w:szCs w:val="27"/>
        </w:rPr>
        <w:t>，若對第一次調查結果有異議，被申訴人可以向</w:t>
      </w:r>
      <w:r w:rsidRPr="00EC558F">
        <w:rPr>
          <w:rFonts w:ascii="Helvetica" w:eastAsia="新細明體" w:hAnsi="Helvetica" w:cs="Helvetica"/>
          <w:color w:val="4D4D4D"/>
          <w:spacing w:val="15"/>
          <w:kern w:val="0"/>
          <w:sz w:val="27"/>
          <w:szCs w:val="27"/>
        </w:rPr>
        <w:lastRenderedPageBreak/>
        <w:t>「主管機關」提出申訴，由主管機關進場協助，以彰顯其公平性。</w:t>
      </w:r>
    </w:p>
    <w:p w14:paraId="773FEE68" w14:textId="77777777" w:rsidR="00EC558F" w:rsidRPr="00EC558F" w:rsidRDefault="00EC558F" w:rsidP="00EC558F">
      <w:pPr>
        <w:widowControl/>
        <w:spacing w:before="100" w:beforeAutospacing="1" w:after="100" w:afterAutospacing="1" w:line="540" w:lineRule="atLeast"/>
        <w:rPr>
          <w:rFonts w:ascii="Helvetica" w:eastAsia="新細明體" w:hAnsi="Helvetica" w:cs="Helvetica"/>
          <w:color w:val="4D4D4D"/>
          <w:spacing w:val="15"/>
          <w:kern w:val="0"/>
          <w:sz w:val="27"/>
          <w:szCs w:val="27"/>
        </w:rPr>
      </w:pPr>
      <w:r w:rsidRPr="00EC558F">
        <w:rPr>
          <w:rFonts w:ascii="Helvetica" w:eastAsia="新細明體" w:hAnsi="Helvetica" w:cs="Helvetica"/>
          <w:color w:val="4D4D4D"/>
          <w:spacing w:val="15"/>
          <w:kern w:val="0"/>
          <w:sz w:val="27"/>
          <w:szCs w:val="27"/>
        </w:rPr>
        <w:t>若被申訴人是「最高負責人」或是「僱用人」，為避免球員兼裁判，亦可直接跟主管機關提出申訴。</w:t>
      </w:r>
    </w:p>
    <w:p w14:paraId="6AAA0038" w14:textId="77777777" w:rsidR="00EC558F" w:rsidRPr="00EC558F" w:rsidRDefault="00EC558F" w:rsidP="00EC558F">
      <w:pPr>
        <w:widowControl/>
        <w:spacing w:before="100" w:beforeAutospacing="1" w:after="100" w:afterAutospacing="1" w:line="540" w:lineRule="atLeast"/>
        <w:rPr>
          <w:rFonts w:ascii="Helvetica" w:eastAsia="新細明體" w:hAnsi="Helvetica" w:cs="Helvetica"/>
          <w:color w:val="4D4D4D"/>
          <w:spacing w:val="15"/>
          <w:kern w:val="0"/>
          <w:sz w:val="27"/>
          <w:szCs w:val="27"/>
        </w:rPr>
      </w:pPr>
    </w:p>
    <w:p w14:paraId="16D748AD" w14:textId="77777777" w:rsidR="00EC558F" w:rsidRPr="00EC558F" w:rsidRDefault="00EC558F" w:rsidP="00EC558F">
      <w:pPr>
        <w:widowControl/>
        <w:spacing w:before="100" w:beforeAutospacing="1" w:after="100" w:afterAutospacing="1" w:line="540" w:lineRule="atLeast"/>
        <w:rPr>
          <w:rFonts w:ascii="Helvetica" w:eastAsia="新細明體" w:hAnsi="Helvetica" w:cs="Helvetica"/>
          <w:color w:val="4D4D4D"/>
          <w:spacing w:val="15"/>
          <w:kern w:val="0"/>
          <w:sz w:val="27"/>
          <w:szCs w:val="27"/>
        </w:rPr>
      </w:pPr>
      <w:r w:rsidRPr="00EC558F">
        <w:rPr>
          <w:rFonts w:ascii="Helvetica" w:eastAsia="新細明體" w:hAnsi="Helvetica" w:cs="Helvetica"/>
          <w:color w:val="4D4D4D"/>
          <w:spacing w:val="15"/>
          <w:kern w:val="0"/>
          <w:sz w:val="27"/>
          <w:szCs w:val="27"/>
        </w:rPr>
        <w:t> </w:t>
      </w:r>
    </w:p>
    <w:p w14:paraId="5C0BD0A4" w14:textId="77777777" w:rsidR="00EC558F" w:rsidRPr="00EC558F" w:rsidRDefault="00EC558F" w:rsidP="00EC558F">
      <w:pPr>
        <w:widowControl/>
        <w:spacing w:before="100" w:beforeAutospacing="1" w:after="100" w:afterAutospacing="1" w:line="540" w:lineRule="atLeast"/>
        <w:outlineLvl w:val="1"/>
        <w:rPr>
          <w:rFonts w:ascii="Helvetica" w:eastAsia="新細明體" w:hAnsi="Helvetica" w:cs="Helvetica"/>
          <w:b/>
          <w:bCs/>
          <w:color w:val="4D4D4D"/>
          <w:spacing w:val="15"/>
          <w:kern w:val="0"/>
          <w:sz w:val="36"/>
          <w:szCs w:val="36"/>
        </w:rPr>
      </w:pPr>
      <w:r w:rsidRPr="00EC558F">
        <w:rPr>
          <w:rFonts w:ascii="Helvetica" w:eastAsia="新細明體" w:hAnsi="Helvetica" w:cs="Helvetica"/>
          <w:b/>
          <w:bCs/>
          <w:color w:val="E40057"/>
          <w:spacing w:val="15"/>
          <w:kern w:val="0"/>
          <w:sz w:val="42"/>
          <w:szCs w:val="42"/>
        </w:rPr>
        <w:t>七、禁止師生戀</w:t>
      </w:r>
    </w:p>
    <w:p w14:paraId="4C4FFB78" w14:textId="77777777" w:rsidR="00EC558F" w:rsidRPr="00EC558F" w:rsidRDefault="00EC558F" w:rsidP="00EC558F">
      <w:pPr>
        <w:widowControl/>
        <w:spacing w:before="100" w:beforeAutospacing="1" w:after="100" w:afterAutospacing="1" w:line="540" w:lineRule="atLeast"/>
        <w:rPr>
          <w:rFonts w:ascii="Helvetica" w:eastAsia="新細明體" w:hAnsi="Helvetica" w:cs="Helvetica"/>
          <w:color w:val="4D4D4D"/>
          <w:spacing w:val="15"/>
          <w:kern w:val="0"/>
          <w:sz w:val="27"/>
          <w:szCs w:val="27"/>
        </w:rPr>
      </w:pPr>
      <w:r w:rsidRPr="00EC558F">
        <w:rPr>
          <w:rFonts w:ascii="Helvetica" w:eastAsia="新細明體" w:hAnsi="Helvetica" w:cs="Helvetica"/>
          <w:color w:val="4D4D4D"/>
          <w:spacing w:val="15"/>
          <w:kern w:val="0"/>
          <w:sz w:val="27"/>
          <w:szCs w:val="27"/>
        </w:rPr>
        <w:t>「師生戀」是否要被禁止一直是個爭議點，但為了顧及學生的權益，修法後，《</w:t>
      </w:r>
      <w:hyperlink r:id="rId16" w:tgtFrame="_blank" w:history="1">
        <w:r w:rsidRPr="00EC558F">
          <w:rPr>
            <w:rFonts w:ascii="Helvetica" w:eastAsia="新細明體" w:hAnsi="Helvetica" w:cs="Helvetica"/>
            <w:color w:val="DB7093"/>
            <w:spacing w:val="15"/>
            <w:kern w:val="0"/>
            <w:sz w:val="27"/>
            <w:szCs w:val="27"/>
            <w:u w:val="single"/>
          </w:rPr>
          <w:t>性別平等教育法</w:t>
        </w:r>
      </w:hyperlink>
      <w:r w:rsidRPr="00EC558F">
        <w:rPr>
          <w:rFonts w:ascii="Helvetica" w:eastAsia="新細明體" w:hAnsi="Helvetica" w:cs="Helvetica"/>
          <w:color w:val="4D4D4D"/>
          <w:spacing w:val="15"/>
          <w:kern w:val="0"/>
          <w:sz w:val="27"/>
          <w:szCs w:val="27"/>
        </w:rPr>
        <w:t>》明文規定禁止「師生戀」，以避免違反專業倫理。</w:t>
      </w:r>
    </w:p>
    <w:p w14:paraId="336F06E8" w14:textId="77777777" w:rsidR="00EC558F" w:rsidRPr="00EC558F" w:rsidRDefault="00EC558F" w:rsidP="00EC558F">
      <w:pPr>
        <w:widowControl/>
        <w:spacing w:line="540" w:lineRule="atLeast"/>
        <w:rPr>
          <w:rFonts w:ascii="Helvetica" w:eastAsia="新細明體" w:hAnsi="Helvetica" w:cs="Helvetica"/>
          <w:color w:val="4D4D4D"/>
          <w:spacing w:val="15"/>
          <w:kern w:val="0"/>
          <w:sz w:val="27"/>
          <w:szCs w:val="27"/>
        </w:rPr>
      </w:pPr>
      <w:hyperlink r:id="rId17" w:tgtFrame="_blank" w:history="1">
        <w:proofErr w:type="gramStart"/>
        <w:r w:rsidRPr="00EC558F">
          <w:rPr>
            <w:rFonts w:ascii="Helvetica" w:eastAsia="新細明體" w:hAnsi="Helvetica" w:cs="Helvetica"/>
            <w:color w:val="DB7093"/>
            <w:spacing w:val="15"/>
            <w:kern w:val="0"/>
            <w:sz w:val="27"/>
            <w:szCs w:val="27"/>
            <w:u w:val="single"/>
          </w:rPr>
          <w:t>性平法第三</w:t>
        </w:r>
        <w:proofErr w:type="gramEnd"/>
        <w:r w:rsidRPr="00EC558F">
          <w:rPr>
            <w:rFonts w:ascii="Helvetica" w:eastAsia="新細明體" w:hAnsi="Helvetica" w:cs="Helvetica"/>
            <w:color w:val="DB7093"/>
            <w:spacing w:val="15"/>
            <w:kern w:val="0"/>
            <w:sz w:val="27"/>
            <w:szCs w:val="27"/>
            <w:u w:val="single"/>
          </w:rPr>
          <w:t>條第三項第四款</w:t>
        </w:r>
      </w:hyperlink>
    </w:p>
    <w:p w14:paraId="4568C3BA" w14:textId="77777777" w:rsidR="00EC558F" w:rsidRPr="00EC558F" w:rsidRDefault="00EC558F" w:rsidP="00EC558F">
      <w:pPr>
        <w:widowControl/>
        <w:spacing w:line="540" w:lineRule="atLeast"/>
        <w:rPr>
          <w:rFonts w:ascii="Helvetica" w:eastAsia="新細明體" w:hAnsi="Helvetica" w:cs="Helvetica"/>
          <w:color w:val="4D4D4D"/>
          <w:spacing w:val="15"/>
          <w:kern w:val="0"/>
          <w:sz w:val="27"/>
          <w:szCs w:val="27"/>
        </w:rPr>
      </w:pPr>
      <w:r w:rsidRPr="00EC558F">
        <w:rPr>
          <w:rFonts w:ascii="Helvetica" w:eastAsia="新細明體" w:hAnsi="Helvetica" w:cs="Helvetica"/>
          <w:color w:val="4D4D4D"/>
          <w:spacing w:val="15"/>
          <w:kern w:val="0"/>
          <w:sz w:val="27"/>
          <w:szCs w:val="27"/>
        </w:rPr>
        <w:t>校長或教職員工違反與性或性別有關之專業倫理行為：指校長或教職員工與未成年學生發展親密關係，或利用不對等之權勢關係，於執行教學、指導、訓練、評鑑、管理、輔導學生或提供學生工作機會時，在與性或性別有關之人際互動上，發展有違專業倫理之關係。</w:t>
      </w:r>
    </w:p>
    <w:p w14:paraId="5F29A16B" w14:textId="77777777" w:rsidR="00EC558F" w:rsidRPr="00EC558F" w:rsidRDefault="00EC558F" w:rsidP="00EC558F">
      <w:pPr>
        <w:widowControl/>
        <w:spacing w:line="540" w:lineRule="atLeast"/>
        <w:rPr>
          <w:rFonts w:ascii="Helvetica" w:eastAsia="新細明體" w:hAnsi="Helvetica" w:cs="Helvetica"/>
          <w:color w:val="4D4D4D"/>
          <w:spacing w:val="15"/>
          <w:kern w:val="0"/>
          <w:sz w:val="27"/>
          <w:szCs w:val="27"/>
        </w:rPr>
      </w:pPr>
      <w:hyperlink r:id="rId18" w:tgtFrame="_blank" w:history="1">
        <w:proofErr w:type="gramStart"/>
        <w:r w:rsidRPr="00EC558F">
          <w:rPr>
            <w:rFonts w:ascii="Helvetica" w:eastAsia="新細明體" w:hAnsi="Helvetica" w:cs="Helvetica"/>
            <w:color w:val="DB7093"/>
            <w:spacing w:val="15"/>
            <w:kern w:val="0"/>
            <w:sz w:val="27"/>
            <w:szCs w:val="27"/>
            <w:u w:val="single"/>
          </w:rPr>
          <w:t>性平法第</w:t>
        </w:r>
        <w:proofErr w:type="gramEnd"/>
        <w:r w:rsidRPr="00EC558F">
          <w:rPr>
            <w:rFonts w:ascii="Helvetica" w:eastAsia="新細明體" w:hAnsi="Helvetica" w:cs="Helvetica"/>
            <w:color w:val="DB7093"/>
            <w:spacing w:val="15"/>
            <w:kern w:val="0"/>
            <w:sz w:val="27"/>
            <w:szCs w:val="27"/>
            <w:u w:val="single"/>
          </w:rPr>
          <w:t xml:space="preserve"> 26 </w:t>
        </w:r>
        <w:r w:rsidRPr="00EC558F">
          <w:rPr>
            <w:rFonts w:ascii="Helvetica" w:eastAsia="新細明體" w:hAnsi="Helvetica" w:cs="Helvetica"/>
            <w:color w:val="DB7093"/>
            <w:spacing w:val="15"/>
            <w:kern w:val="0"/>
            <w:sz w:val="27"/>
            <w:szCs w:val="27"/>
            <w:u w:val="single"/>
          </w:rPr>
          <w:t>條第一項</w:t>
        </w:r>
      </w:hyperlink>
    </w:p>
    <w:p w14:paraId="5B226075" w14:textId="77777777" w:rsidR="00EC558F" w:rsidRPr="00EC558F" w:rsidRDefault="00EC558F" w:rsidP="00EC558F">
      <w:pPr>
        <w:widowControl/>
        <w:spacing w:line="540" w:lineRule="atLeast"/>
        <w:rPr>
          <w:rFonts w:ascii="Helvetica" w:eastAsia="新細明體" w:hAnsi="Helvetica" w:cs="Helvetica"/>
          <w:color w:val="4D4D4D"/>
          <w:spacing w:val="15"/>
          <w:kern w:val="0"/>
          <w:sz w:val="27"/>
          <w:szCs w:val="27"/>
        </w:rPr>
      </w:pPr>
      <w:proofErr w:type="gramStart"/>
      <w:r w:rsidRPr="00EC558F">
        <w:rPr>
          <w:rFonts w:ascii="Helvetica" w:eastAsia="新細明體" w:hAnsi="Helvetica" w:cs="Helvetica"/>
          <w:color w:val="4D4D4D"/>
          <w:spacing w:val="15"/>
          <w:kern w:val="0"/>
          <w:sz w:val="27"/>
          <w:szCs w:val="27"/>
        </w:rPr>
        <w:t>性平法校園</w:t>
      </w:r>
      <w:proofErr w:type="gramEnd"/>
      <w:r w:rsidRPr="00EC558F">
        <w:rPr>
          <w:rFonts w:ascii="Helvetica" w:eastAsia="新細明體" w:hAnsi="Helvetica" w:cs="Helvetica"/>
          <w:color w:val="4D4D4D"/>
          <w:spacing w:val="15"/>
          <w:kern w:val="0"/>
          <w:sz w:val="27"/>
          <w:szCs w:val="27"/>
        </w:rPr>
        <w:t>性別事件經學校或主管機關調查屬實後，應依相關法律或法規規定自行或將行為人移送其他權責機關，予以申誡、記過、解聘、停聘、</w:t>
      </w:r>
      <w:proofErr w:type="gramStart"/>
      <w:r w:rsidRPr="00EC558F">
        <w:rPr>
          <w:rFonts w:ascii="Helvetica" w:eastAsia="新細明體" w:hAnsi="Helvetica" w:cs="Helvetica"/>
          <w:color w:val="4D4D4D"/>
          <w:spacing w:val="15"/>
          <w:kern w:val="0"/>
          <w:sz w:val="27"/>
          <w:szCs w:val="27"/>
        </w:rPr>
        <w:t>不</w:t>
      </w:r>
      <w:proofErr w:type="gramEnd"/>
      <w:r w:rsidRPr="00EC558F">
        <w:rPr>
          <w:rFonts w:ascii="Helvetica" w:eastAsia="新細明體" w:hAnsi="Helvetica" w:cs="Helvetica"/>
          <w:color w:val="4D4D4D"/>
          <w:spacing w:val="15"/>
          <w:kern w:val="0"/>
          <w:sz w:val="27"/>
          <w:szCs w:val="27"/>
        </w:rPr>
        <w:t>續聘、免職、終止契約關係、終止運用關係或其他適當之懲處。</w:t>
      </w:r>
    </w:p>
    <w:p w14:paraId="50DB597F" w14:textId="77777777" w:rsidR="00EC558F" w:rsidRPr="00EC558F" w:rsidRDefault="00EC558F" w:rsidP="00EC558F">
      <w:pPr>
        <w:widowControl/>
        <w:spacing w:line="540" w:lineRule="atLeast"/>
        <w:rPr>
          <w:rFonts w:ascii="Helvetica" w:eastAsia="新細明體" w:hAnsi="Helvetica" w:cs="Helvetica"/>
          <w:color w:val="4D4D4D"/>
          <w:spacing w:val="15"/>
          <w:kern w:val="0"/>
          <w:sz w:val="27"/>
          <w:szCs w:val="27"/>
        </w:rPr>
      </w:pPr>
      <w:hyperlink r:id="rId19" w:tgtFrame="_blank" w:history="1">
        <w:r w:rsidRPr="00EC558F">
          <w:rPr>
            <w:rFonts w:ascii="Helvetica" w:eastAsia="新細明體" w:hAnsi="Helvetica" w:cs="Helvetica"/>
            <w:color w:val="DB7093"/>
            <w:spacing w:val="15"/>
            <w:kern w:val="0"/>
            <w:sz w:val="27"/>
            <w:szCs w:val="27"/>
            <w:u w:val="single"/>
          </w:rPr>
          <w:t>校園性別事件防治準則第八條第一項、第二項</w:t>
        </w:r>
      </w:hyperlink>
    </w:p>
    <w:p w14:paraId="0A0533AF" w14:textId="77777777" w:rsidR="00EC558F" w:rsidRPr="00EC558F" w:rsidRDefault="00EC558F" w:rsidP="00EC558F">
      <w:pPr>
        <w:widowControl/>
        <w:spacing w:line="540" w:lineRule="atLeast"/>
        <w:rPr>
          <w:rFonts w:ascii="Helvetica" w:eastAsia="新細明體" w:hAnsi="Helvetica" w:cs="Helvetica"/>
          <w:color w:val="4D4D4D"/>
          <w:spacing w:val="15"/>
          <w:kern w:val="0"/>
          <w:sz w:val="27"/>
          <w:szCs w:val="27"/>
        </w:rPr>
      </w:pPr>
      <w:r w:rsidRPr="00EC558F">
        <w:rPr>
          <w:rFonts w:ascii="Helvetica" w:eastAsia="新細明體" w:hAnsi="Helvetica" w:cs="Helvetica"/>
          <w:color w:val="4D4D4D"/>
          <w:spacing w:val="15"/>
          <w:kern w:val="0"/>
          <w:sz w:val="27"/>
          <w:szCs w:val="27"/>
        </w:rPr>
        <w:lastRenderedPageBreak/>
        <w:t>1</w:t>
      </w:r>
      <w:r w:rsidRPr="00EC558F">
        <w:rPr>
          <w:rFonts w:ascii="Helvetica" w:eastAsia="新細明體" w:hAnsi="Helvetica" w:cs="Helvetica"/>
          <w:color w:val="4D4D4D"/>
          <w:spacing w:val="15"/>
          <w:kern w:val="0"/>
          <w:sz w:val="27"/>
          <w:szCs w:val="27"/>
        </w:rPr>
        <w:t>、校長或教職員工與</w:t>
      </w:r>
      <w:r w:rsidRPr="00EC558F">
        <w:rPr>
          <w:rFonts w:ascii="Helvetica" w:eastAsia="新細明體" w:hAnsi="Helvetica" w:cs="Helvetica"/>
          <w:color w:val="3366FF"/>
          <w:spacing w:val="15"/>
          <w:kern w:val="0"/>
          <w:sz w:val="27"/>
          <w:szCs w:val="27"/>
        </w:rPr>
        <w:t>未成年學生</w:t>
      </w:r>
      <w:r w:rsidRPr="00EC558F">
        <w:rPr>
          <w:rFonts w:ascii="Helvetica" w:eastAsia="新細明體" w:hAnsi="Helvetica" w:cs="Helvetica"/>
          <w:color w:val="4D4D4D"/>
          <w:spacing w:val="15"/>
          <w:kern w:val="0"/>
          <w:sz w:val="27"/>
          <w:szCs w:val="27"/>
        </w:rPr>
        <w:t>，在與性或性別有關之人際互動上，不得發展以性行為或情感為基礎等有違專業倫理之關係。</w:t>
      </w:r>
      <w:r w:rsidRPr="00EC558F">
        <w:rPr>
          <w:rFonts w:ascii="Helvetica" w:eastAsia="新細明體" w:hAnsi="Helvetica" w:cs="Helvetica"/>
          <w:color w:val="4D4D4D"/>
          <w:spacing w:val="15"/>
          <w:kern w:val="0"/>
          <w:sz w:val="27"/>
          <w:szCs w:val="27"/>
        </w:rPr>
        <w:br/>
        <w:t>2</w:t>
      </w:r>
      <w:r w:rsidRPr="00EC558F">
        <w:rPr>
          <w:rFonts w:ascii="Helvetica" w:eastAsia="新細明體" w:hAnsi="Helvetica" w:cs="Helvetica"/>
          <w:color w:val="4D4D4D"/>
          <w:spacing w:val="15"/>
          <w:kern w:val="0"/>
          <w:sz w:val="27"/>
          <w:szCs w:val="27"/>
        </w:rPr>
        <w:t>、校長或教職員工於執行教學、指導、訓練、評鑑、管理、輔導學生或提供學生工作機會而有地位、知識、年齡、體力、身分、族群、或資源之不對等權勢關係時，與</w:t>
      </w:r>
      <w:r w:rsidRPr="00EC558F">
        <w:rPr>
          <w:rFonts w:ascii="Helvetica" w:eastAsia="新細明體" w:hAnsi="Helvetica" w:cs="Helvetica"/>
          <w:color w:val="3366FF"/>
          <w:spacing w:val="15"/>
          <w:kern w:val="0"/>
          <w:sz w:val="27"/>
          <w:szCs w:val="27"/>
        </w:rPr>
        <w:t>成年學生</w:t>
      </w:r>
      <w:r w:rsidRPr="00EC558F">
        <w:rPr>
          <w:rFonts w:ascii="Helvetica" w:eastAsia="新細明體" w:hAnsi="Helvetica" w:cs="Helvetica"/>
          <w:color w:val="4D4D4D"/>
          <w:spacing w:val="15"/>
          <w:kern w:val="0"/>
          <w:sz w:val="27"/>
          <w:szCs w:val="27"/>
        </w:rPr>
        <w:t>在與性或性別有關之人際互動上，不得發展以性行為或情感為基礎等有違專業倫理之關係。</w:t>
      </w:r>
    </w:p>
    <w:p w14:paraId="049C6C30" w14:textId="77777777" w:rsidR="00EC558F" w:rsidRPr="00EC558F" w:rsidRDefault="00EC558F" w:rsidP="00EC558F">
      <w:pPr>
        <w:widowControl/>
        <w:spacing w:line="540" w:lineRule="atLeast"/>
        <w:rPr>
          <w:rFonts w:ascii="Helvetica" w:eastAsia="新細明體" w:hAnsi="Helvetica" w:cs="Helvetica"/>
          <w:color w:val="4D4D4D"/>
          <w:spacing w:val="15"/>
          <w:kern w:val="0"/>
          <w:sz w:val="27"/>
          <w:szCs w:val="27"/>
        </w:rPr>
      </w:pPr>
      <w:r w:rsidRPr="00EC558F">
        <w:rPr>
          <w:rFonts w:ascii="Helvetica" w:eastAsia="新細明體" w:hAnsi="Helvetica" w:cs="Helvetica"/>
          <w:color w:val="4D4D4D"/>
          <w:spacing w:val="15"/>
          <w:kern w:val="0"/>
          <w:sz w:val="27"/>
          <w:szCs w:val="27"/>
        </w:rPr>
        <w:t> </w:t>
      </w:r>
    </w:p>
    <w:p w14:paraId="7FEF15F8" w14:textId="77777777" w:rsidR="00EC558F" w:rsidRPr="00EC558F" w:rsidRDefault="00EC558F" w:rsidP="00EC558F">
      <w:pPr>
        <w:widowControl/>
        <w:spacing w:before="100" w:beforeAutospacing="1" w:after="100" w:afterAutospacing="1" w:line="540" w:lineRule="atLeast"/>
        <w:outlineLvl w:val="1"/>
        <w:rPr>
          <w:rFonts w:ascii="Helvetica" w:eastAsia="新細明體" w:hAnsi="Helvetica" w:cs="Helvetica"/>
          <w:b/>
          <w:bCs/>
          <w:color w:val="4D4D4D"/>
          <w:spacing w:val="15"/>
          <w:kern w:val="0"/>
          <w:sz w:val="36"/>
          <w:szCs w:val="36"/>
        </w:rPr>
      </w:pPr>
      <w:r w:rsidRPr="00EC558F">
        <w:rPr>
          <w:rFonts w:ascii="Helvetica" w:eastAsia="新細明體" w:hAnsi="Helvetica" w:cs="Helvetica"/>
          <w:b/>
          <w:bCs/>
          <w:color w:val="E40057"/>
          <w:spacing w:val="15"/>
          <w:kern w:val="0"/>
          <w:sz w:val="42"/>
          <w:szCs w:val="42"/>
        </w:rPr>
        <w:t>八、校園中，</w:t>
      </w:r>
      <w:proofErr w:type="gramStart"/>
      <w:r w:rsidRPr="00EC558F">
        <w:rPr>
          <w:rFonts w:ascii="Helvetica" w:eastAsia="新細明體" w:hAnsi="Helvetica" w:cs="Helvetica"/>
          <w:b/>
          <w:bCs/>
          <w:color w:val="E40057"/>
          <w:spacing w:val="15"/>
          <w:kern w:val="0"/>
          <w:sz w:val="42"/>
          <w:szCs w:val="42"/>
        </w:rPr>
        <w:t>除生對生性平案外</w:t>
      </w:r>
      <w:proofErr w:type="gramEnd"/>
      <w:r w:rsidRPr="00EC558F">
        <w:rPr>
          <w:rFonts w:ascii="Helvetica" w:eastAsia="新細明體" w:hAnsi="Helvetica" w:cs="Helvetica"/>
          <w:b/>
          <w:bCs/>
          <w:color w:val="E40057"/>
          <w:spacing w:val="15"/>
          <w:kern w:val="0"/>
          <w:sz w:val="42"/>
          <w:szCs w:val="42"/>
        </w:rPr>
        <w:t>，師</w:t>
      </w:r>
      <w:r w:rsidRPr="00EC558F">
        <w:rPr>
          <w:rFonts w:ascii="Helvetica" w:eastAsia="新細明體" w:hAnsi="Helvetica" w:cs="Helvetica"/>
          <w:b/>
          <w:bCs/>
          <w:color w:val="E40057"/>
          <w:spacing w:val="15"/>
          <w:kern w:val="0"/>
          <w:sz w:val="42"/>
          <w:szCs w:val="42"/>
        </w:rPr>
        <w:t>/</w:t>
      </w:r>
      <w:r w:rsidRPr="00EC558F">
        <w:rPr>
          <w:rFonts w:ascii="Helvetica" w:eastAsia="新細明體" w:hAnsi="Helvetica" w:cs="Helvetica"/>
          <w:b/>
          <w:bCs/>
          <w:color w:val="E40057"/>
          <w:spacing w:val="15"/>
          <w:kern w:val="0"/>
          <w:sz w:val="42"/>
          <w:szCs w:val="42"/>
        </w:rPr>
        <w:t>職工對生，調查</w:t>
      </w:r>
      <w:proofErr w:type="gramStart"/>
      <w:r w:rsidRPr="00EC558F">
        <w:rPr>
          <w:rFonts w:ascii="Helvetica" w:eastAsia="新細明體" w:hAnsi="Helvetica" w:cs="Helvetica"/>
          <w:b/>
          <w:bCs/>
          <w:color w:val="E40057"/>
          <w:spacing w:val="15"/>
          <w:kern w:val="0"/>
          <w:sz w:val="42"/>
          <w:szCs w:val="42"/>
        </w:rPr>
        <w:t>委員全外聘</w:t>
      </w:r>
      <w:proofErr w:type="gramEnd"/>
    </w:p>
    <w:p w14:paraId="122AD590" w14:textId="77777777" w:rsidR="00EC558F" w:rsidRPr="00EC558F" w:rsidRDefault="00EC558F" w:rsidP="00EC558F">
      <w:pPr>
        <w:widowControl/>
        <w:spacing w:before="100" w:beforeAutospacing="1" w:after="100" w:afterAutospacing="1" w:line="540" w:lineRule="atLeast"/>
        <w:rPr>
          <w:rFonts w:ascii="Helvetica" w:eastAsia="新細明體" w:hAnsi="Helvetica" w:cs="Helvetica"/>
          <w:color w:val="4D4D4D"/>
          <w:spacing w:val="15"/>
          <w:kern w:val="0"/>
          <w:sz w:val="27"/>
          <w:szCs w:val="27"/>
        </w:rPr>
      </w:pPr>
      <w:r w:rsidRPr="00EC558F">
        <w:rPr>
          <w:rFonts w:ascii="Helvetica" w:eastAsia="新細明體" w:hAnsi="Helvetica" w:cs="Helvetica"/>
          <w:color w:val="4D4D4D"/>
          <w:spacing w:val="15"/>
          <w:kern w:val="0"/>
          <w:sz w:val="27"/>
          <w:szCs w:val="27"/>
        </w:rPr>
        <w:t>性別平等教育法中，若申訴人為學生，被申訴人為學生之外的其他老師或職員，為維護學生權益，調查委員全部外聘，以避免因權勢關係而有不利學生之處境發生。</w:t>
      </w:r>
    </w:p>
    <w:p w14:paraId="104FC291" w14:textId="77777777" w:rsidR="00EC558F" w:rsidRPr="00EC558F" w:rsidRDefault="00EC558F" w:rsidP="00EC558F">
      <w:pPr>
        <w:widowControl/>
        <w:spacing w:line="540" w:lineRule="atLeast"/>
        <w:rPr>
          <w:rFonts w:ascii="Helvetica" w:eastAsia="新細明體" w:hAnsi="Helvetica" w:cs="Helvetica"/>
          <w:color w:val="4D4D4D"/>
          <w:spacing w:val="15"/>
          <w:kern w:val="0"/>
          <w:sz w:val="27"/>
          <w:szCs w:val="27"/>
        </w:rPr>
      </w:pPr>
      <w:hyperlink r:id="rId20" w:tgtFrame="_blank" w:history="1">
        <w:proofErr w:type="gramStart"/>
        <w:r w:rsidRPr="00EC558F">
          <w:rPr>
            <w:rFonts w:ascii="Helvetica" w:eastAsia="新細明體" w:hAnsi="Helvetica" w:cs="Helvetica"/>
            <w:color w:val="DB7093"/>
            <w:spacing w:val="15"/>
            <w:kern w:val="0"/>
            <w:sz w:val="27"/>
            <w:szCs w:val="27"/>
            <w:u w:val="single"/>
          </w:rPr>
          <w:t>性平法第</w:t>
        </w:r>
        <w:r w:rsidRPr="00EC558F">
          <w:rPr>
            <w:rFonts w:ascii="Helvetica" w:eastAsia="新細明體" w:hAnsi="Helvetica" w:cs="Helvetica"/>
            <w:color w:val="DB7093"/>
            <w:spacing w:val="15"/>
            <w:kern w:val="0"/>
            <w:sz w:val="27"/>
            <w:szCs w:val="27"/>
            <w:u w:val="single"/>
          </w:rPr>
          <w:t>33</w:t>
        </w:r>
        <w:r w:rsidRPr="00EC558F">
          <w:rPr>
            <w:rFonts w:ascii="Helvetica" w:eastAsia="新細明體" w:hAnsi="Helvetica" w:cs="Helvetica"/>
            <w:color w:val="DB7093"/>
            <w:spacing w:val="15"/>
            <w:kern w:val="0"/>
            <w:sz w:val="27"/>
            <w:szCs w:val="27"/>
            <w:u w:val="single"/>
          </w:rPr>
          <w:t>條</w:t>
        </w:r>
        <w:proofErr w:type="gramEnd"/>
      </w:hyperlink>
      <w:r w:rsidRPr="00EC558F">
        <w:rPr>
          <w:rFonts w:ascii="Helvetica" w:eastAsia="新細明體" w:hAnsi="Helvetica" w:cs="Helvetica"/>
          <w:color w:val="4D4D4D"/>
          <w:spacing w:val="15"/>
          <w:kern w:val="0"/>
          <w:sz w:val="27"/>
          <w:szCs w:val="27"/>
        </w:rPr>
        <w:t> </w:t>
      </w:r>
      <w:r w:rsidRPr="00EC558F">
        <w:rPr>
          <w:rFonts w:ascii="Helvetica" w:eastAsia="新細明體" w:hAnsi="Helvetica" w:cs="Helvetica"/>
          <w:color w:val="4D4D4D"/>
          <w:spacing w:val="15"/>
          <w:kern w:val="0"/>
          <w:sz w:val="27"/>
          <w:szCs w:val="27"/>
        </w:rPr>
        <w:t>第</w:t>
      </w:r>
      <w:r w:rsidRPr="00EC558F">
        <w:rPr>
          <w:rFonts w:ascii="Helvetica" w:eastAsia="新細明體" w:hAnsi="Helvetica" w:cs="Helvetica"/>
          <w:color w:val="4D4D4D"/>
          <w:spacing w:val="15"/>
          <w:kern w:val="0"/>
          <w:sz w:val="27"/>
          <w:szCs w:val="27"/>
        </w:rPr>
        <w:t>2</w:t>
      </w:r>
      <w:r w:rsidRPr="00EC558F">
        <w:rPr>
          <w:rFonts w:ascii="Helvetica" w:eastAsia="新細明體" w:hAnsi="Helvetica" w:cs="Helvetica"/>
          <w:color w:val="4D4D4D"/>
          <w:spacing w:val="15"/>
          <w:kern w:val="0"/>
          <w:sz w:val="27"/>
          <w:szCs w:val="27"/>
        </w:rPr>
        <w:t>項：</w:t>
      </w:r>
      <w:r w:rsidRPr="00EC558F">
        <w:rPr>
          <w:rFonts w:ascii="Helvetica" w:eastAsia="新細明體" w:hAnsi="Helvetica" w:cs="Helvetica"/>
          <w:color w:val="4D4D4D"/>
          <w:spacing w:val="15"/>
          <w:kern w:val="0"/>
          <w:sz w:val="27"/>
          <w:szCs w:val="27"/>
        </w:rPr>
        <w:t>…</w:t>
      </w:r>
      <w:r w:rsidRPr="00EC558F">
        <w:rPr>
          <w:rFonts w:ascii="Helvetica" w:eastAsia="新細明體" w:hAnsi="Helvetica" w:cs="Helvetica"/>
          <w:color w:val="4D4D4D"/>
          <w:spacing w:val="15"/>
          <w:kern w:val="0"/>
          <w:sz w:val="27"/>
          <w:szCs w:val="27"/>
        </w:rPr>
        <w:t>行為人為校長、教師、職員或工友者，應成立調查小組，且其成員應全部外聘。</w:t>
      </w:r>
    </w:p>
    <w:p w14:paraId="5EE7F291" w14:textId="77777777" w:rsidR="00EC558F" w:rsidRPr="00EC558F" w:rsidRDefault="00EC558F" w:rsidP="00EC558F">
      <w:pPr>
        <w:widowControl/>
        <w:spacing w:before="100" w:beforeAutospacing="1" w:after="100" w:afterAutospacing="1" w:line="540" w:lineRule="atLeast"/>
        <w:outlineLvl w:val="1"/>
        <w:rPr>
          <w:rFonts w:ascii="Helvetica" w:eastAsia="新細明體" w:hAnsi="Helvetica" w:cs="Helvetica"/>
          <w:b/>
          <w:bCs/>
          <w:color w:val="4D4D4D"/>
          <w:spacing w:val="15"/>
          <w:kern w:val="0"/>
          <w:sz w:val="36"/>
          <w:szCs w:val="36"/>
        </w:rPr>
      </w:pPr>
      <w:r w:rsidRPr="00EC558F">
        <w:rPr>
          <w:rFonts w:ascii="Helvetica" w:eastAsia="新細明體" w:hAnsi="Helvetica" w:cs="Helvetica"/>
          <w:b/>
          <w:bCs/>
          <w:color w:val="E40057"/>
          <w:spacing w:val="15"/>
          <w:kern w:val="0"/>
          <w:sz w:val="36"/>
          <w:szCs w:val="36"/>
        </w:rPr>
        <w:t>九、性別平等人才</w:t>
      </w:r>
      <w:proofErr w:type="gramStart"/>
      <w:r w:rsidRPr="00EC558F">
        <w:rPr>
          <w:rFonts w:ascii="Helvetica" w:eastAsia="新細明體" w:hAnsi="Helvetica" w:cs="Helvetica"/>
          <w:b/>
          <w:bCs/>
          <w:color w:val="E40057"/>
          <w:spacing w:val="15"/>
          <w:kern w:val="0"/>
          <w:sz w:val="36"/>
          <w:szCs w:val="36"/>
        </w:rPr>
        <w:t>庫雖入</w:t>
      </w:r>
      <w:proofErr w:type="gramEnd"/>
      <w:r w:rsidRPr="00EC558F">
        <w:rPr>
          <w:rFonts w:ascii="Helvetica" w:eastAsia="新細明體" w:hAnsi="Helvetica" w:cs="Helvetica"/>
          <w:b/>
          <w:bCs/>
          <w:color w:val="E40057"/>
          <w:spacing w:val="15"/>
          <w:kern w:val="0"/>
          <w:sz w:val="36"/>
          <w:szCs w:val="36"/>
        </w:rPr>
        <w:t>法，但規範仍待完備。</w:t>
      </w:r>
    </w:p>
    <w:p w14:paraId="03517FDE" w14:textId="77777777" w:rsidR="00EC558F" w:rsidRPr="00EC558F" w:rsidRDefault="00EC558F" w:rsidP="00EC558F">
      <w:pPr>
        <w:widowControl/>
        <w:spacing w:before="100" w:beforeAutospacing="1" w:after="100" w:afterAutospacing="1" w:line="540" w:lineRule="atLeast"/>
        <w:rPr>
          <w:rFonts w:ascii="Helvetica" w:eastAsia="新細明體" w:hAnsi="Helvetica" w:cs="Helvetica"/>
          <w:color w:val="4D4D4D"/>
          <w:spacing w:val="15"/>
          <w:kern w:val="0"/>
          <w:sz w:val="27"/>
          <w:szCs w:val="27"/>
        </w:rPr>
      </w:pPr>
      <w:r w:rsidRPr="00EC558F">
        <w:rPr>
          <w:rFonts w:ascii="Helvetica" w:eastAsia="新細明體" w:hAnsi="Helvetica" w:cs="Helvetica"/>
          <w:color w:val="4D4D4D"/>
          <w:spacing w:val="15"/>
          <w:kern w:val="0"/>
          <w:sz w:val="27"/>
          <w:szCs w:val="27"/>
        </w:rPr>
        <w:t>職場性騷擾申訴後，「啟動調查」是一個重要的歷程，其中</w:t>
      </w:r>
      <w:proofErr w:type="gramStart"/>
      <w:r w:rsidRPr="00EC558F">
        <w:rPr>
          <w:rFonts w:ascii="Helvetica" w:eastAsia="新細明體" w:hAnsi="Helvetica" w:cs="Helvetica"/>
          <w:color w:val="4D4D4D"/>
          <w:spacing w:val="15"/>
          <w:kern w:val="0"/>
          <w:sz w:val="27"/>
          <w:szCs w:val="27"/>
        </w:rPr>
        <w:t>最</w:t>
      </w:r>
      <w:proofErr w:type="gramEnd"/>
      <w:r w:rsidRPr="00EC558F">
        <w:rPr>
          <w:rFonts w:ascii="Helvetica" w:eastAsia="新細明體" w:hAnsi="Helvetica" w:cs="Helvetica"/>
          <w:color w:val="4D4D4D"/>
          <w:spacing w:val="15"/>
          <w:kern w:val="0"/>
          <w:sz w:val="27"/>
          <w:szCs w:val="27"/>
        </w:rPr>
        <w:t>關鍵的莫過於「調查委員」的素質。若調查委員能具有性騷擾防治法律知能、性別敏感度，及創傷知情的概念，會讓調查更形友善；不帶性別偏見與迷思，讓重點回到事實的認定，對於完善調查流程更是非常重要的一環。</w:t>
      </w:r>
    </w:p>
    <w:p w14:paraId="68A31D4C" w14:textId="77777777" w:rsidR="00EC558F" w:rsidRPr="00EC558F" w:rsidRDefault="00EC558F" w:rsidP="00EC558F">
      <w:pPr>
        <w:widowControl/>
        <w:spacing w:before="100" w:beforeAutospacing="1" w:after="100" w:afterAutospacing="1" w:line="540" w:lineRule="atLeast"/>
        <w:rPr>
          <w:rFonts w:ascii="Helvetica" w:eastAsia="新細明體" w:hAnsi="Helvetica" w:cs="Helvetica"/>
          <w:color w:val="4D4D4D"/>
          <w:spacing w:val="15"/>
          <w:kern w:val="0"/>
          <w:sz w:val="27"/>
          <w:szCs w:val="27"/>
        </w:rPr>
      </w:pPr>
      <w:r w:rsidRPr="00EC558F">
        <w:rPr>
          <w:rFonts w:ascii="Helvetica" w:eastAsia="新細明體" w:hAnsi="Helvetica" w:cs="Helvetica"/>
          <w:color w:val="4D4D4D"/>
          <w:spacing w:val="15"/>
          <w:kern w:val="0"/>
          <w:sz w:val="27"/>
          <w:szCs w:val="27"/>
        </w:rPr>
        <w:lastRenderedPageBreak/>
        <w:t>但這些優質的人才要去哪裡找？老實說雇主也很傷腦筋！因此這次</w:t>
      </w:r>
      <w:hyperlink r:id="rId21" w:tgtFrame="_blank" w:history="1">
        <w:r w:rsidRPr="00EC558F">
          <w:rPr>
            <w:rFonts w:ascii="Helvetica" w:eastAsia="新細明體" w:hAnsi="Helvetica" w:cs="Helvetica"/>
            <w:color w:val="DB7093"/>
            <w:spacing w:val="15"/>
            <w:kern w:val="0"/>
            <w:sz w:val="27"/>
            <w:szCs w:val="27"/>
            <w:u w:val="single"/>
          </w:rPr>
          <w:t>《性工法》修法</w:t>
        </w:r>
      </w:hyperlink>
      <w:r w:rsidRPr="00EC558F">
        <w:rPr>
          <w:rFonts w:ascii="Helvetica" w:eastAsia="新細明體" w:hAnsi="Helvetica" w:cs="Helvetica"/>
          <w:color w:val="4D4D4D"/>
          <w:spacing w:val="15"/>
          <w:kern w:val="0"/>
          <w:sz w:val="27"/>
          <w:szCs w:val="27"/>
        </w:rPr>
        <w:t> </w:t>
      </w:r>
      <w:r w:rsidRPr="00EC558F">
        <w:rPr>
          <w:rFonts w:ascii="Helvetica" w:eastAsia="新細明體" w:hAnsi="Helvetica" w:cs="Helvetica"/>
          <w:color w:val="4D4D4D"/>
          <w:spacing w:val="15"/>
          <w:kern w:val="0"/>
          <w:sz w:val="27"/>
          <w:szCs w:val="27"/>
        </w:rPr>
        <w:t>很重要的一點是建立「</w:t>
      </w:r>
      <w:hyperlink r:id="rId22" w:tgtFrame="_blank" w:history="1">
        <w:r w:rsidRPr="00EC558F">
          <w:rPr>
            <w:rFonts w:ascii="Helvetica" w:eastAsia="新細明體" w:hAnsi="Helvetica" w:cs="Helvetica"/>
            <w:color w:val="DB7093"/>
            <w:spacing w:val="15"/>
            <w:kern w:val="0"/>
            <w:sz w:val="27"/>
            <w:szCs w:val="27"/>
            <w:u w:val="single"/>
          </w:rPr>
          <w:t>性騷擾案件調查專業人才庫</w:t>
        </w:r>
      </w:hyperlink>
      <w:r w:rsidRPr="00EC558F">
        <w:rPr>
          <w:rFonts w:ascii="Helvetica" w:eastAsia="新細明體" w:hAnsi="Helvetica" w:cs="Helvetica"/>
          <w:color w:val="4D4D4D"/>
          <w:spacing w:val="15"/>
          <w:kern w:val="0"/>
          <w:sz w:val="27"/>
          <w:szCs w:val="27"/>
        </w:rPr>
        <w:t>」。</w:t>
      </w:r>
    </w:p>
    <w:p w14:paraId="54A7C88C" w14:textId="77777777" w:rsidR="00EC558F" w:rsidRPr="00EC558F" w:rsidRDefault="00EC558F" w:rsidP="00EC558F">
      <w:pPr>
        <w:widowControl/>
        <w:spacing w:before="100" w:beforeAutospacing="1" w:after="100" w:afterAutospacing="1" w:line="540" w:lineRule="atLeast"/>
        <w:rPr>
          <w:rFonts w:ascii="Helvetica" w:eastAsia="新細明體" w:hAnsi="Helvetica" w:cs="Helvetica"/>
          <w:color w:val="4D4D4D"/>
          <w:spacing w:val="15"/>
          <w:kern w:val="0"/>
          <w:sz w:val="27"/>
          <w:szCs w:val="27"/>
        </w:rPr>
      </w:pPr>
      <w:proofErr w:type="gramStart"/>
      <w:r w:rsidRPr="00EC558F">
        <w:rPr>
          <w:rFonts w:ascii="Helvetica" w:eastAsia="新細明體" w:hAnsi="Helvetica" w:cs="Helvetica"/>
          <w:color w:val="4D4D4D"/>
          <w:spacing w:val="15"/>
          <w:kern w:val="0"/>
          <w:sz w:val="27"/>
          <w:szCs w:val="27"/>
        </w:rPr>
        <w:t>性工法</w:t>
      </w:r>
      <w:proofErr w:type="gramEnd"/>
      <w:r w:rsidRPr="00EC558F">
        <w:rPr>
          <w:rFonts w:ascii="Helvetica" w:eastAsia="新細明體" w:hAnsi="Helvetica" w:cs="Helvetica"/>
          <w:color w:val="4D4D4D"/>
          <w:spacing w:val="15"/>
          <w:kern w:val="0"/>
          <w:sz w:val="27"/>
          <w:szCs w:val="27"/>
        </w:rPr>
        <w:t>第十二條第五項：中央主管機關應建立性別平等人才資料庫、彙整性騷擾防治事件各項資料，並作統計及管理。</w:t>
      </w:r>
    </w:p>
    <w:p w14:paraId="43C58ED5" w14:textId="77777777" w:rsidR="00EC558F" w:rsidRPr="00EC558F" w:rsidRDefault="00EC558F" w:rsidP="00EC558F">
      <w:pPr>
        <w:widowControl/>
        <w:spacing w:before="100" w:beforeAutospacing="1" w:after="100" w:afterAutospacing="1" w:line="540" w:lineRule="atLeast"/>
        <w:rPr>
          <w:rFonts w:ascii="Helvetica" w:eastAsia="新細明體" w:hAnsi="Helvetica" w:cs="Helvetica"/>
          <w:color w:val="4D4D4D"/>
          <w:spacing w:val="15"/>
          <w:kern w:val="0"/>
          <w:sz w:val="27"/>
          <w:szCs w:val="27"/>
        </w:rPr>
      </w:pPr>
      <w:r w:rsidRPr="00EC558F">
        <w:rPr>
          <w:rFonts w:ascii="Helvetica" w:eastAsia="新細明體" w:hAnsi="Helvetica" w:cs="Helvetica"/>
          <w:color w:val="4D4D4D"/>
          <w:spacing w:val="15"/>
          <w:kern w:val="0"/>
          <w:sz w:val="27"/>
          <w:szCs w:val="27"/>
        </w:rPr>
        <w:t>目前</w:t>
      </w:r>
      <w:proofErr w:type="gramStart"/>
      <w:r w:rsidRPr="00EC558F">
        <w:rPr>
          <w:rFonts w:ascii="Helvetica" w:eastAsia="新細明體" w:hAnsi="Helvetica" w:cs="Helvetica"/>
          <w:color w:val="4D4D4D"/>
          <w:spacing w:val="15"/>
          <w:kern w:val="0"/>
          <w:sz w:val="27"/>
          <w:szCs w:val="27"/>
        </w:rPr>
        <w:t>衛福部</w:t>
      </w:r>
      <w:proofErr w:type="gramEnd"/>
      <w:r w:rsidRPr="00EC558F">
        <w:rPr>
          <w:rFonts w:ascii="Helvetica" w:eastAsia="新細明體" w:hAnsi="Helvetica" w:cs="Helvetica"/>
          <w:color w:val="4D4D4D"/>
          <w:spacing w:val="15"/>
          <w:kern w:val="0"/>
          <w:sz w:val="27"/>
          <w:szCs w:val="27"/>
        </w:rPr>
        <w:t>、</w:t>
      </w:r>
      <w:proofErr w:type="gramStart"/>
      <w:r w:rsidRPr="00EC558F">
        <w:rPr>
          <w:rFonts w:ascii="Helvetica" w:eastAsia="新細明體" w:hAnsi="Helvetica" w:cs="Helvetica"/>
          <w:color w:val="4D4D4D"/>
          <w:spacing w:val="15"/>
          <w:kern w:val="0"/>
          <w:sz w:val="27"/>
          <w:szCs w:val="27"/>
        </w:rPr>
        <w:t>勞動部及各</w:t>
      </w:r>
      <w:proofErr w:type="gramEnd"/>
      <w:r w:rsidRPr="00EC558F">
        <w:rPr>
          <w:rFonts w:ascii="Helvetica" w:eastAsia="新細明體" w:hAnsi="Helvetica" w:cs="Helvetica"/>
          <w:color w:val="4D4D4D"/>
          <w:spacing w:val="15"/>
          <w:kern w:val="0"/>
          <w:sz w:val="27"/>
          <w:szCs w:val="27"/>
        </w:rPr>
        <w:t>縣市勞動局都積極邀請具有相關知能的專業人士進行培訓，將來會把名單置入人才庫，提供給需要性騷擾案件調查委員的單位邀請。</w:t>
      </w:r>
    </w:p>
    <w:p w14:paraId="0D055168" w14:textId="77777777" w:rsidR="00EC558F" w:rsidRPr="00EC558F" w:rsidRDefault="00EC558F" w:rsidP="00EC558F">
      <w:pPr>
        <w:widowControl/>
        <w:spacing w:before="100" w:beforeAutospacing="1" w:after="100" w:afterAutospacing="1" w:line="540" w:lineRule="atLeast"/>
        <w:rPr>
          <w:rFonts w:ascii="Helvetica" w:eastAsia="新細明體" w:hAnsi="Helvetica" w:cs="Helvetica"/>
          <w:color w:val="4D4D4D"/>
          <w:spacing w:val="15"/>
          <w:kern w:val="0"/>
          <w:sz w:val="27"/>
          <w:szCs w:val="27"/>
        </w:rPr>
      </w:pPr>
      <w:r w:rsidRPr="00EC558F">
        <w:rPr>
          <w:rFonts w:ascii="Helvetica" w:eastAsia="新細明體" w:hAnsi="Helvetica" w:cs="Helvetica"/>
          <w:color w:val="4D4D4D"/>
          <w:spacing w:val="15"/>
          <w:kern w:val="0"/>
          <w:sz w:val="27"/>
          <w:szCs w:val="27"/>
        </w:rPr>
        <w:t>雖然立意良善，但目前只安排</w:t>
      </w:r>
      <w:r w:rsidRPr="00EC558F">
        <w:rPr>
          <w:rFonts w:ascii="Helvetica" w:eastAsia="新細明體" w:hAnsi="Helvetica" w:cs="Helvetica"/>
          <w:color w:val="4D4D4D"/>
          <w:spacing w:val="15"/>
          <w:kern w:val="0"/>
          <w:sz w:val="27"/>
          <w:szCs w:val="27"/>
        </w:rPr>
        <w:t>16</w:t>
      </w:r>
      <w:r w:rsidRPr="00EC558F">
        <w:rPr>
          <w:rFonts w:ascii="Helvetica" w:eastAsia="新細明體" w:hAnsi="Helvetica" w:cs="Helvetica"/>
          <w:color w:val="4D4D4D"/>
          <w:spacing w:val="15"/>
          <w:kern w:val="0"/>
          <w:sz w:val="27"/>
          <w:szCs w:val="27"/>
        </w:rPr>
        <w:t>至</w:t>
      </w:r>
      <w:r w:rsidRPr="00EC558F">
        <w:rPr>
          <w:rFonts w:ascii="Helvetica" w:eastAsia="新細明體" w:hAnsi="Helvetica" w:cs="Helvetica"/>
          <w:color w:val="4D4D4D"/>
          <w:spacing w:val="15"/>
          <w:kern w:val="0"/>
          <w:sz w:val="27"/>
          <w:szCs w:val="27"/>
        </w:rPr>
        <w:t>24</w:t>
      </w:r>
      <w:r w:rsidRPr="00EC558F">
        <w:rPr>
          <w:rFonts w:ascii="Helvetica" w:eastAsia="新細明體" w:hAnsi="Helvetica" w:cs="Helvetica"/>
          <w:color w:val="4D4D4D"/>
          <w:spacing w:val="15"/>
          <w:kern w:val="0"/>
          <w:sz w:val="27"/>
          <w:szCs w:val="27"/>
        </w:rPr>
        <w:t>小時的培訓課程，是否能讓參與者備齊全部知能，且不僅僅是「知道」，更要「內化」成意識形態，舉手投足間具有性別敏感度和創傷知情的能力，坦白說真的不容易。</w:t>
      </w:r>
    </w:p>
    <w:p w14:paraId="2010B5F6" w14:textId="77777777" w:rsidR="00EC558F" w:rsidRPr="00EC558F" w:rsidRDefault="00EC558F" w:rsidP="00EC558F">
      <w:pPr>
        <w:widowControl/>
        <w:spacing w:before="100" w:beforeAutospacing="1" w:after="100" w:afterAutospacing="1" w:line="540" w:lineRule="atLeast"/>
        <w:rPr>
          <w:rFonts w:ascii="Helvetica" w:eastAsia="新細明體" w:hAnsi="Helvetica" w:cs="Helvetica"/>
          <w:color w:val="4D4D4D"/>
          <w:spacing w:val="15"/>
          <w:kern w:val="0"/>
          <w:sz w:val="27"/>
          <w:szCs w:val="27"/>
        </w:rPr>
      </w:pPr>
      <w:r w:rsidRPr="00EC558F">
        <w:rPr>
          <w:rFonts w:ascii="Helvetica" w:eastAsia="新細明體" w:hAnsi="Helvetica" w:cs="Helvetica"/>
          <w:color w:val="4D4D4D"/>
          <w:spacing w:val="15"/>
          <w:kern w:val="0"/>
          <w:sz w:val="27"/>
          <w:szCs w:val="27"/>
        </w:rPr>
        <w:t>因此</w:t>
      </w:r>
      <w:r w:rsidRPr="00EC558F">
        <w:rPr>
          <w:rFonts w:ascii="Helvetica" w:eastAsia="新細明體" w:hAnsi="Helvetica" w:cs="Helvetica"/>
          <w:color w:val="4D4D4D"/>
          <w:spacing w:val="15"/>
          <w:kern w:val="0"/>
          <w:sz w:val="27"/>
          <w:szCs w:val="27"/>
        </w:rPr>
        <w:t> </w:t>
      </w:r>
      <w:r w:rsidRPr="00EC558F">
        <w:rPr>
          <w:rFonts w:ascii="Helvetica" w:eastAsia="新細明體" w:hAnsi="Helvetica" w:cs="Helvetica"/>
          <w:color w:val="CD853F"/>
          <w:spacing w:val="15"/>
          <w:kern w:val="0"/>
          <w:sz w:val="27"/>
          <w:szCs w:val="27"/>
        </w:rPr>
        <w:t>勵馨基金會建議，人才庫應設立具體的規範與門檻，定期檢視專業人才資格，並訂定汰換不適任者的機制，才能真正完備與落實設立人才庫的目的</w:t>
      </w:r>
      <w:r w:rsidRPr="00EC558F">
        <w:rPr>
          <w:rFonts w:ascii="Helvetica" w:eastAsia="新細明體" w:hAnsi="Helvetica" w:cs="Helvetica"/>
          <w:color w:val="4D4D4D"/>
          <w:spacing w:val="15"/>
          <w:kern w:val="0"/>
          <w:sz w:val="27"/>
          <w:szCs w:val="27"/>
        </w:rPr>
        <w:t>。</w:t>
      </w:r>
    </w:p>
    <w:p w14:paraId="3C21542B" w14:textId="77777777" w:rsidR="00EC558F" w:rsidRPr="00EC558F" w:rsidRDefault="00EC558F" w:rsidP="00EC558F">
      <w:pPr>
        <w:widowControl/>
        <w:spacing w:before="100" w:beforeAutospacing="1" w:after="100" w:afterAutospacing="1" w:line="540" w:lineRule="atLeast"/>
        <w:rPr>
          <w:rFonts w:ascii="Helvetica" w:eastAsia="新細明體" w:hAnsi="Helvetica" w:cs="Helvetica"/>
          <w:color w:val="4D4D4D"/>
          <w:spacing w:val="15"/>
          <w:kern w:val="0"/>
          <w:sz w:val="27"/>
          <w:szCs w:val="27"/>
        </w:rPr>
      </w:pPr>
      <w:r w:rsidRPr="00EC558F">
        <w:rPr>
          <w:rFonts w:ascii="Helvetica" w:eastAsia="新細明體" w:hAnsi="Helvetica" w:cs="Helvetica"/>
          <w:color w:val="4D4D4D"/>
          <w:spacing w:val="15"/>
          <w:kern w:val="0"/>
          <w:sz w:val="27"/>
          <w:szCs w:val="27"/>
        </w:rPr>
        <w:t> </w:t>
      </w:r>
    </w:p>
    <w:p w14:paraId="65A6B921" w14:textId="77777777" w:rsidR="00EC558F" w:rsidRPr="00EC558F" w:rsidRDefault="00EC558F" w:rsidP="00EC558F">
      <w:pPr>
        <w:widowControl/>
        <w:spacing w:before="100" w:beforeAutospacing="1" w:after="100" w:afterAutospacing="1" w:line="540" w:lineRule="atLeast"/>
        <w:outlineLvl w:val="1"/>
        <w:rPr>
          <w:rFonts w:ascii="Helvetica" w:eastAsia="新細明體" w:hAnsi="Helvetica" w:cs="Helvetica"/>
          <w:b/>
          <w:bCs/>
          <w:color w:val="4D4D4D"/>
          <w:spacing w:val="15"/>
          <w:kern w:val="0"/>
          <w:sz w:val="36"/>
          <w:szCs w:val="36"/>
        </w:rPr>
      </w:pPr>
      <w:r w:rsidRPr="00EC558F">
        <w:rPr>
          <w:rFonts w:ascii="Helvetica" w:eastAsia="新細明體" w:hAnsi="Helvetica" w:cs="Helvetica"/>
          <w:b/>
          <w:bCs/>
          <w:color w:val="E40057"/>
          <w:spacing w:val="15"/>
          <w:kern w:val="0"/>
          <w:sz w:val="42"/>
          <w:szCs w:val="42"/>
        </w:rPr>
        <w:t>十、雖新法已明定須提供受害者服務，資源何時能真正到位？</w:t>
      </w:r>
    </w:p>
    <w:p w14:paraId="48191A14" w14:textId="77777777" w:rsidR="00EC558F" w:rsidRPr="00EC558F" w:rsidRDefault="00EC558F" w:rsidP="00EC558F">
      <w:pPr>
        <w:widowControl/>
        <w:spacing w:before="100" w:beforeAutospacing="1" w:after="100" w:afterAutospacing="1" w:line="540" w:lineRule="atLeast"/>
        <w:rPr>
          <w:rFonts w:ascii="Helvetica" w:eastAsia="新細明體" w:hAnsi="Helvetica" w:cs="Helvetica"/>
          <w:color w:val="4D4D4D"/>
          <w:spacing w:val="15"/>
          <w:kern w:val="0"/>
          <w:sz w:val="27"/>
          <w:szCs w:val="27"/>
        </w:rPr>
      </w:pPr>
      <w:r w:rsidRPr="00EC558F">
        <w:rPr>
          <w:rFonts w:ascii="Helvetica" w:eastAsia="新細明體" w:hAnsi="Helvetica" w:cs="Helvetica"/>
          <w:color w:val="4D4D4D"/>
          <w:spacing w:val="15"/>
          <w:kern w:val="0"/>
          <w:sz w:val="27"/>
          <w:szCs w:val="27"/>
        </w:rPr>
        <w:t>性騷擾受害者不一定會有明顯的外在傷痕，但內心卻往往遭受極大的壓力與創傷，需要社工、諮商等專業的協助，但過去卻缺乏法源依據。</w:t>
      </w:r>
    </w:p>
    <w:p w14:paraId="060A4B1C" w14:textId="77777777" w:rsidR="00EC558F" w:rsidRPr="00EC558F" w:rsidRDefault="00EC558F" w:rsidP="00EC558F">
      <w:pPr>
        <w:widowControl/>
        <w:spacing w:before="100" w:beforeAutospacing="1" w:after="100" w:afterAutospacing="1" w:line="540" w:lineRule="atLeast"/>
        <w:rPr>
          <w:rFonts w:ascii="Helvetica" w:eastAsia="新細明體" w:hAnsi="Helvetica" w:cs="Helvetica"/>
          <w:color w:val="4D4D4D"/>
          <w:spacing w:val="15"/>
          <w:kern w:val="0"/>
          <w:sz w:val="27"/>
          <w:szCs w:val="27"/>
        </w:rPr>
      </w:pPr>
      <w:r w:rsidRPr="00EC558F">
        <w:rPr>
          <w:rFonts w:ascii="Helvetica" w:eastAsia="新細明體" w:hAnsi="Helvetica" w:cs="Helvetica"/>
          <w:color w:val="4D4D4D"/>
          <w:spacing w:val="15"/>
          <w:kern w:val="0"/>
          <w:sz w:val="27"/>
          <w:szCs w:val="27"/>
        </w:rPr>
        <w:lastRenderedPageBreak/>
        <w:t>本次修法明文規定要有「</w:t>
      </w:r>
      <w:hyperlink r:id="rId23" w:tgtFrame="_blank" w:history="1">
        <w:r w:rsidRPr="00EC558F">
          <w:rPr>
            <w:rFonts w:ascii="Helvetica" w:eastAsia="新細明體" w:hAnsi="Helvetica" w:cs="Helvetica"/>
            <w:color w:val="DB7093"/>
            <w:spacing w:val="15"/>
            <w:kern w:val="0"/>
            <w:sz w:val="27"/>
            <w:szCs w:val="27"/>
            <w:u w:val="single"/>
          </w:rPr>
          <w:t>受害者服務</w:t>
        </w:r>
      </w:hyperlink>
      <w:r w:rsidRPr="00EC558F">
        <w:rPr>
          <w:rFonts w:ascii="Helvetica" w:eastAsia="新細明體" w:hAnsi="Helvetica" w:cs="Helvetica"/>
          <w:color w:val="4D4D4D"/>
          <w:spacing w:val="15"/>
          <w:kern w:val="0"/>
          <w:sz w:val="27"/>
          <w:szCs w:val="27"/>
        </w:rPr>
        <w:t>」，這是一個重要的里程碑，代表</w:t>
      </w:r>
      <w:r w:rsidRPr="00EC558F">
        <w:rPr>
          <w:rFonts w:ascii="Helvetica" w:eastAsia="新細明體" w:hAnsi="Helvetica" w:cs="Helvetica"/>
          <w:color w:val="CD853F"/>
          <w:spacing w:val="15"/>
          <w:kern w:val="0"/>
          <w:sz w:val="27"/>
          <w:szCs w:val="27"/>
        </w:rPr>
        <w:t>性騷擾受害者將會有專業的社工陪伴，適時提供相關資源與諮詢，並給予當事人同理與支持，一起面對每</w:t>
      </w:r>
      <w:proofErr w:type="gramStart"/>
      <w:r w:rsidRPr="00EC558F">
        <w:rPr>
          <w:rFonts w:ascii="Helvetica" w:eastAsia="新細明體" w:hAnsi="Helvetica" w:cs="Helvetica"/>
          <w:color w:val="CD853F"/>
          <w:spacing w:val="15"/>
          <w:kern w:val="0"/>
          <w:sz w:val="27"/>
          <w:szCs w:val="27"/>
        </w:rPr>
        <w:t>個</w:t>
      </w:r>
      <w:proofErr w:type="gramEnd"/>
      <w:r w:rsidRPr="00EC558F">
        <w:rPr>
          <w:rFonts w:ascii="Helvetica" w:eastAsia="新細明體" w:hAnsi="Helvetica" w:cs="Helvetica"/>
          <w:color w:val="CD853F"/>
          <w:spacing w:val="15"/>
          <w:kern w:val="0"/>
          <w:sz w:val="27"/>
          <w:szCs w:val="27"/>
        </w:rPr>
        <w:t>不易的歷程。</w:t>
      </w:r>
    </w:p>
    <w:p w14:paraId="53F01C7B" w14:textId="77777777" w:rsidR="00EC558F" w:rsidRPr="00EC558F" w:rsidRDefault="00EC558F" w:rsidP="00EC558F">
      <w:pPr>
        <w:widowControl/>
        <w:spacing w:before="100" w:beforeAutospacing="1" w:after="100" w:afterAutospacing="1" w:line="540" w:lineRule="atLeast"/>
        <w:rPr>
          <w:rFonts w:ascii="Helvetica" w:eastAsia="新細明體" w:hAnsi="Helvetica" w:cs="Helvetica"/>
          <w:color w:val="4D4D4D"/>
          <w:spacing w:val="15"/>
          <w:kern w:val="0"/>
          <w:sz w:val="27"/>
          <w:szCs w:val="27"/>
        </w:rPr>
      </w:pPr>
      <w:r w:rsidRPr="00EC558F">
        <w:rPr>
          <w:rFonts w:ascii="Helvetica" w:eastAsia="新細明體" w:hAnsi="Helvetica" w:cs="Helvetica"/>
          <w:color w:val="4D4D4D"/>
          <w:spacing w:val="15"/>
          <w:kern w:val="0"/>
          <w:sz w:val="27"/>
          <w:szCs w:val="27"/>
        </w:rPr>
        <w:t>然而，現階段因預算有限，大多數縣市政府僅提供性騷擾防治業務電話，未來是否可以全面提供有效且友善的社工服務，尚是一個需要持續追蹤與關注的重點。</w:t>
      </w:r>
    </w:p>
    <w:p w14:paraId="3D817413" w14:textId="77777777" w:rsidR="00EC558F" w:rsidRPr="00EC558F" w:rsidRDefault="00EC558F" w:rsidP="00EC558F">
      <w:pPr>
        <w:widowControl/>
        <w:spacing w:before="100" w:beforeAutospacing="1" w:after="100" w:afterAutospacing="1" w:line="540" w:lineRule="atLeast"/>
        <w:rPr>
          <w:rFonts w:ascii="Helvetica" w:eastAsia="新細明體" w:hAnsi="Helvetica" w:cs="Helvetica"/>
          <w:color w:val="4D4D4D"/>
          <w:spacing w:val="15"/>
          <w:kern w:val="0"/>
          <w:sz w:val="27"/>
          <w:szCs w:val="27"/>
        </w:rPr>
      </w:pPr>
      <w:r w:rsidRPr="00EC558F">
        <w:rPr>
          <w:rFonts w:ascii="Helvetica" w:eastAsia="新細明體" w:hAnsi="Helvetica" w:cs="Helvetica"/>
          <w:color w:val="4D4D4D"/>
          <w:spacing w:val="15"/>
          <w:kern w:val="0"/>
          <w:sz w:val="27"/>
          <w:szCs w:val="27"/>
        </w:rPr>
        <w:t> </w:t>
      </w:r>
    </w:p>
    <w:p w14:paraId="2A4ECB21" w14:textId="77777777" w:rsidR="00EC558F" w:rsidRPr="00EC558F" w:rsidRDefault="00EC558F" w:rsidP="00EC558F">
      <w:pPr>
        <w:widowControl/>
        <w:spacing w:line="540" w:lineRule="atLeast"/>
        <w:rPr>
          <w:rFonts w:ascii="Helvetica" w:eastAsia="新細明體" w:hAnsi="Helvetica" w:cs="Helvetica"/>
          <w:color w:val="4D4D4D"/>
          <w:spacing w:val="15"/>
          <w:kern w:val="0"/>
          <w:sz w:val="27"/>
          <w:szCs w:val="27"/>
        </w:rPr>
      </w:pPr>
      <w:r w:rsidRPr="00EC558F">
        <w:rPr>
          <w:rFonts w:ascii="Helvetica" w:eastAsia="新細明體" w:hAnsi="Helvetica" w:cs="Helvetica"/>
          <w:color w:val="4D4D4D"/>
          <w:spacing w:val="15"/>
          <w:kern w:val="0"/>
          <w:sz w:val="27"/>
          <w:szCs w:val="27"/>
        </w:rPr>
        <w:pict w14:anchorId="30488F45">
          <v:rect id="_x0000_i1027" style="width:0;height:1.5pt" o:hralign="center" o:hrstd="t" o:hr="t" fillcolor="#a0a0a0" stroked="f"/>
        </w:pict>
      </w:r>
    </w:p>
    <w:p w14:paraId="2BD37CBE" w14:textId="77777777" w:rsidR="00EC558F" w:rsidRPr="00EC558F" w:rsidRDefault="00EC558F" w:rsidP="00EC558F">
      <w:pPr>
        <w:widowControl/>
        <w:spacing w:before="100" w:beforeAutospacing="1" w:after="100" w:afterAutospacing="1" w:line="540" w:lineRule="atLeast"/>
        <w:rPr>
          <w:rFonts w:ascii="Helvetica" w:eastAsia="新細明體" w:hAnsi="Helvetica" w:cs="Helvetica"/>
          <w:color w:val="4D4D4D"/>
          <w:spacing w:val="15"/>
          <w:kern w:val="0"/>
          <w:sz w:val="27"/>
          <w:szCs w:val="27"/>
        </w:rPr>
      </w:pPr>
      <w:r w:rsidRPr="00EC558F">
        <w:rPr>
          <w:rFonts w:ascii="Helvetica" w:eastAsia="新細明體" w:hAnsi="Helvetica" w:cs="Helvetica"/>
          <w:color w:val="FFFFFF"/>
          <w:spacing w:val="15"/>
          <w:kern w:val="0"/>
          <w:sz w:val="27"/>
          <w:szCs w:val="27"/>
        </w:rPr>
        <w:t>–</w:t>
      </w:r>
    </w:p>
    <w:p w14:paraId="6B655100" w14:textId="77777777" w:rsidR="00EC558F" w:rsidRPr="00EC558F" w:rsidRDefault="00EC558F" w:rsidP="00EC558F">
      <w:pPr>
        <w:widowControl/>
        <w:spacing w:before="100" w:beforeAutospacing="1" w:after="100" w:afterAutospacing="1" w:line="540" w:lineRule="atLeast"/>
        <w:rPr>
          <w:rFonts w:ascii="Helvetica" w:eastAsia="新細明體" w:hAnsi="Helvetica" w:cs="Helvetica"/>
          <w:color w:val="4D4D4D"/>
          <w:spacing w:val="15"/>
          <w:kern w:val="0"/>
          <w:sz w:val="27"/>
          <w:szCs w:val="27"/>
        </w:rPr>
      </w:pPr>
      <w:r w:rsidRPr="00EC558F">
        <w:rPr>
          <w:rFonts w:ascii="Helvetica" w:eastAsia="新細明體" w:hAnsi="Helvetica" w:cs="Helvetica"/>
          <w:color w:val="4D4D4D"/>
          <w:spacing w:val="15"/>
          <w:kern w:val="0"/>
          <w:sz w:val="27"/>
          <w:szCs w:val="27"/>
        </w:rPr>
        <w:t>另外也補充</w:t>
      </w:r>
      <w:r w:rsidRPr="00EC558F">
        <w:rPr>
          <w:rFonts w:ascii="Helvetica" w:eastAsia="新細明體" w:hAnsi="Helvetica" w:cs="Helvetica"/>
          <w:color w:val="4D4D4D"/>
          <w:spacing w:val="15"/>
          <w:kern w:val="0"/>
          <w:sz w:val="27"/>
          <w:szCs w:val="27"/>
        </w:rPr>
        <w:t> </w:t>
      </w:r>
      <w:hyperlink r:id="rId24" w:tgtFrame="_blank" w:history="1">
        <w:r w:rsidRPr="00EC558F">
          <w:rPr>
            <w:rFonts w:ascii="Helvetica" w:eastAsia="新細明體" w:hAnsi="Helvetica" w:cs="Helvetica"/>
            <w:color w:val="DB7093"/>
            <w:spacing w:val="15"/>
            <w:kern w:val="0"/>
            <w:sz w:val="27"/>
            <w:szCs w:val="27"/>
            <w:u w:val="single"/>
          </w:rPr>
          <w:t>性騷擾防治法第十條</w:t>
        </w:r>
      </w:hyperlink>
      <w:r w:rsidRPr="00EC558F">
        <w:rPr>
          <w:rFonts w:ascii="Helvetica" w:eastAsia="新細明體" w:hAnsi="Helvetica" w:cs="Helvetica"/>
          <w:color w:val="4D4D4D"/>
          <w:spacing w:val="15"/>
          <w:kern w:val="0"/>
          <w:sz w:val="27"/>
          <w:szCs w:val="27"/>
        </w:rPr>
        <w:t>「媒體不得報導被害人之姓名或其他足資識別被害人身分之資訊」、</w:t>
      </w:r>
      <w:hyperlink r:id="rId25" w:tgtFrame="_blank" w:history="1">
        <w:r w:rsidRPr="00EC558F">
          <w:rPr>
            <w:rFonts w:ascii="Helvetica" w:eastAsia="新細明體" w:hAnsi="Helvetica" w:cs="Helvetica"/>
            <w:color w:val="DB7093"/>
            <w:spacing w:val="15"/>
            <w:kern w:val="0"/>
            <w:sz w:val="27"/>
            <w:szCs w:val="27"/>
            <w:u w:val="single"/>
          </w:rPr>
          <w:t>第二十五條「性騷擾罪」</w:t>
        </w:r>
      </w:hyperlink>
      <w:r w:rsidRPr="00EC558F">
        <w:rPr>
          <w:rFonts w:ascii="Helvetica" w:eastAsia="新細明體" w:hAnsi="Helvetica" w:cs="Helvetica"/>
          <w:color w:val="4D4D4D"/>
          <w:spacing w:val="15"/>
          <w:kern w:val="0"/>
          <w:sz w:val="27"/>
          <w:szCs w:val="27"/>
        </w:rPr>
        <w:t>(</w:t>
      </w:r>
      <w:r w:rsidRPr="00EC558F">
        <w:rPr>
          <w:rFonts w:ascii="Helvetica" w:eastAsia="新細明體" w:hAnsi="Helvetica" w:cs="Helvetica"/>
          <w:color w:val="4D4D4D"/>
          <w:spacing w:val="15"/>
          <w:kern w:val="0"/>
          <w:sz w:val="27"/>
          <w:szCs w:val="27"/>
        </w:rPr>
        <w:t>含權勢性騷罪</w:t>
      </w:r>
      <w:r w:rsidRPr="00EC558F">
        <w:rPr>
          <w:rFonts w:ascii="Helvetica" w:eastAsia="新細明體" w:hAnsi="Helvetica" w:cs="Helvetica"/>
          <w:color w:val="4D4D4D"/>
          <w:spacing w:val="15"/>
          <w:kern w:val="0"/>
          <w:sz w:val="27"/>
          <w:szCs w:val="27"/>
        </w:rPr>
        <w:t>)</w:t>
      </w:r>
      <w:r w:rsidRPr="00EC558F">
        <w:rPr>
          <w:rFonts w:ascii="Helvetica" w:eastAsia="新細明體" w:hAnsi="Helvetica" w:cs="Helvetica"/>
          <w:color w:val="4D4D4D"/>
          <w:spacing w:val="15"/>
          <w:kern w:val="0"/>
          <w:sz w:val="27"/>
          <w:szCs w:val="27"/>
        </w:rPr>
        <w:t>及</w:t>
      </w:r>
      <w:r w:rsidRPr="00EC558F">
        <w:rPr>
          <w:rFonts w:ascii="Helvetica" w:eastAsia="新細明體" w:hAnsi="Helvetica" w:cs="Helvetica"/>
          <w:color w:val="4D4D4D"/>
          <w:spacing w:val="15"/>
          <w:kern w:val="0"/>
          <w:sz w:val="27"/>
          <w:szCs w:val="27"/>
        </w:rPr>
        <w:t> </w:t>
      </w:r>
      <w:hyperlink r:id="rId26" w:tgtFrame="_blank" w:history="1">
        <w:r w:rsidRPr="00EC558F">
          <w:rPr>
            <w:rFonts w:ascii="Helvetica" w:eastAsia="新細明體" w:hAnsi="Helvetica" w:cs="Helvetica"/>
            <w:color w:val="DB7093"/>
            <w:spacing w:val="15"/>
            <w:kern w:val="0"/>
            <w:sz w:val="27"/>
            <w:szCs w:val="27"/>
            <w:u w:val="single"/>
          </w:rPr>
          <w:t>第二十六條</w:t>
        </w:r>
      </w:hyperlink>
      <w:r w:rsidRPr="00EC558F">
        <w:rPr>
          <w:rFonts w:ascii="Helvetica" w:eastAsia="新細明體" w:hAnsi="Helvetica" w:cs="Helvetica"/>
          <w:color w:val="4D4D4D"/>
          <w:spacing w:val="15"/>
          <w:kern w:val="0"/>
          <w:sz w:val="27"/>
          <w:szCs w:val="27"/>
        </w:rPr>
        <w:t>「違反第十條之處罰」</w:t>
      </w:r>
      <w:r w:rsidRPr="00EC558F">
        <w:rPr>
          <w:rFonts w:ascii="Helvetica" w:eastAsia="新細明體" w:hAnsi="Helvetica" w:cs="Helvetica"/>
          <w:color w:val="4D4D4D"/>
          <w:spacing w:val="15"/>
          <w:kern w:val="0"/>
          <w:sz w:val="27"/>
          <w:szCs w:val="27"/>
        </w:rPr>
        <w:t>(</w:t>
      </w:r>
      <w:r w:rsidRPr="00EC558F">
        <w:rPr>
          <w:rFonts w:ascii="Helvetica" w:eastAsia="新細明體" w:hAnsi="Helvetica" w:cs="Helvetica"/>
          <w:color w:val="4D4D4D"/>
          <w:spacing w:val="15"/>
          <w:kern w:val="0"/>
          <w:sz w:val="27"/>
          <w:szCs w:val="27"/>
        </w:rPr>
        <w:t>最高罰</w:t>
      </w:r>
      <w:r w:rsidRPr="00EC558F">
        <w:rPr>
          <w:rFonts w:ascii="Helvetica" w:eastAsia="新細明體" w:hAnsi="Helvetica" w:cs="Helvetica"/>
          <w:color w:val="4D4D4D"/>
          <w:spacing w:val="15"/>
          <w:kern w:val="0"/>
          <w:sz w:val="27"/>
          <w:szCs w:val="27"/>
        </w:rPr>
        <w:t>60</w:t>
      </w:r>
      <w:r w:rsidRPr="00EC558F">
        <w:rPr>
          <w:rFonts w:ascii="Helvetica" w:eastAsia="新細明體" w:hAnsi="Helvetica" w:cs="Helvetica"/>
          <w:color w:val="4D4D4D"/>
          <w:spacing w:val="15"/>
          <w:kern w:val="0"/>
          <w:sz w:val="27"/>
          <w:szCs w:val="27"/>
        </w:rPr>
        <w:t>萬元</w:t>
      </w:r>
      <w:r w:rsidRPr="00EC558F">
        <w:rPr>
          <w:rFonts w:ascii="Helvetica" w:eastAsia="新細明體" w:hAnsi="Helvetica" w:cs="Helvetica"/>
          <w:color w:val="4D4D4D"/>
          <w:spacing w:val="15"/>
          <w:kern w:val="0"/>
          <w:sz w:val="27"/>
          <w:szCs w:val="27"/>
        </w:rPr>
        <w:t>)</w:t>
      </w:r>
      <w:r w:rsidRPr="00EC558F">
        <w:rPr>
          <w:rFonts w:ascii="Helvetica" w:eastAsia="新細明體" w:hAnsi="Helvetica" w:cs="Helvetica"/>
          <w:color w:val="4D4D4D"/>
          <w:spacing w:val="15"/>
          <w:kern w:val="0"/>
          <w:sz w:val="27"/>
          <w:szCs w:val="27"/>
        </w:rPr>
        <w:t>，於性工法第</w:t>
      </w:r>
      <w:r w:rsidRPr="00EC558F">
        <w:rPr>
          <w:rFonts w:ascii="Helvetica" w:eastAsia="新細明體" w:hAnsi="Helvetica" w:cs="Helvetica"/>
          <w:color w:val="4D4D4D"/>
          <w:spacing w:val="15"/>
          <w:kern w:val="0"/>
          <w:sz w:val="27"/>
          <w:szCs w:val="27"/>
        </w:rPr>
        <w:t>38-4</w:t>
      </w:r>
      <w:r w:rsidRPr="00EC558F">
        <w:rPr>
          <w:rFonts w:ascii="Helvetica" w:eastAsia="新細明體" w:hAnsi="Helvetica" w:cs="Helvetica"/>
          <w:color w:val="4D4D4D"/>
          <w:spacing w:val="15"/>
          <w:kern w:val="0"/>
          <w:sz w:val="27"/>
          <w:szCs w:val="27"/>
        </w:rPr>
        <w:t>條、性平法第</w:t>
      </w:r>
      <w:r w:rsidRPr="00EC558F">
        <w:rPr>
          <w:rFonts w:ascii="Helvetica" w:eastAsia="新細明體" w:hAnsi="Helvetica" w:cs="Helvetica"/>
          <w:color w:val="4D4D4D"/>
          <w:spacing w:val="15"/>
          <w:kern w:val="0"/>
          <w:sz w:val="27"/>
          <w:szCs w:val="27"/>
        </w:rPr>
        <w:t>45</w:t>
      </w:r>
      <w:r w:rsidRPr="00EC558F">
        <w:rPr>
          <w:rFonts w:ascii="Helvetica" w:eastAsia="新細明體" w:hAnsi="Helvetica" w:cs="Helvetica"/>
          <w:color w:val="4D4D4D"/>
          <w:spacing w:val="15"/>
          <w:kern w:val="0"/>
          <w:sz w:val="27"/>
          <w:szCs w:val="27"/>
        </w:rPr>
        <w:t>條，均有適用這些規定。</w:t>
      </w:r>
      <w:proofErr w:type="gramStart"/>
      <w:r w:rsidRPr="00EC558F">
        <w:rPr>
          <w:rFonts w:ascii="Helvetica" w:eastAsia="新細明體" w:hAnsi="Helvetica" w:cs="Helvetica"/>
          <w:color w:val="4D4D4D"/>
          <w:spacing w:val="15"/>
          <w:kern w:val="0"/>
          <w:sz w:val="27"/>
          <w:szCs w:val="27"/>
        </w:rPr>
        <w:t>意即職場</w:t>
      </w:r>
      <w:proofErr w:type="gramEnd"/>
      <w:r w:rsidRPr="00EC558F">
        <w:rPr>
          <w:rFonts w:ascii="Helvetica" w:eastAsia="新細明體" w:hAnsi="Helvetica" w:cs="Helvetica"/>
          <w:color w:val="4D4D4D"/>
          <w:spacing w:val="15"/>
          <w:kern w:val="0"/>
          <w:sz w:val="27"/>
          <w:szCs w:val="27"/>
        </w:rPr>
        <w:t>及校園性騷擾都適用這三條規定，以保障被害人權益。</w:t>
      </w:r>
    </w:p>
    <w:p w14:paraId="28E14DE2" w14:textId="77777777" w:rsidR="00EC558F" w:rsidRPr="00EC558F" w:rsidRDefault="00EC558F" w:rsidP="00EC558F">
      <w:pPr>
        <w:widowControl/>
        <w:spacing w:before="100" w:beforeAutospacing="1" w:after="100" w:afterAutospacing="1" w:line="540" w:lineRule="atLeast"/>
        <w:rPr>
          <w:rFonts w:ascii="Helvetica" w:eastAsia="新細明體" w:hAnsi="Helvetica" w:cs="Helvetica"/>
          <w:color w:val="4D4D4D"/>
          <w:spacing w:val="15"/>
          <w:kern w:val="0"/>
          <w:sz w:val="27"/>
          <w:szCs w:val="27"/>
        </w:rPr>
      </w:pPr>
      <w:r w:rsidRPr="00EC558F">
        <w:rPr>
          <w:rFonts w:ascii="Helvetica" w:eastAsia="新細明體" w:hAnsi="Helvetica" w:cs="Helvetica"/>
          <w:color w:val="FFFFFF"/>
          <w:spacing w:val="15"/>
          <w:kern w:val="0"/>
          <w:sz w:val="27"/>
          <w:szCs w:val="27"/>
        </w:rPr>
        <w:t>–</w:t>
      </w:r>
    </w:p>
    <w:p w14:paraId="6675ABB2" w14:textId="7D249A36" w:rsidR="00EC558F" w:rsidRDefault="00EC558F" w:rsidP="00EC558F">
      <w:pPr>
        <w:widowControl/>
        <w:spacing w:before="100" w:beforeAutospacing="1" w:after="100" w:afterAutospacing="1" w:line="540" w:lineRule="atLeast"/>
        <w:rPr>
          <w:rFonts w:ascii="Helvetica" w:eastAsia="新細明體" w:hAnsi="Helvetica" w:cs="Helvetica"/>
          <w:color w:val="4D4D4D"/>
          <w:spacing w:val="15"/>
          <w:kern w:val="0"/>
          <w:sz w:val="27"/>
          <w:szCs w:val="27"/>
        </w:rPr>
      </w:pPr>
      <w:r w:rsidRPr="00EC558F">
        <w:rPr>
          <w:rFonts w:ascii="Helvetica" w:eastAsia="新細明體" w:hAnsi="Helvetica" w:cs="Helvetica"/>
          <w:color w:val="4D4D4D"/>
          <w:spacing w:val="15"/>
          <w:kern w:val="0"/>
          <w:sz w:val="27"/>
          <w:szCs w:val="27"/>
        </w:rPr>
        <w:t>我們肯認政府終於看到性騷擾防治的重要性並完成修法，但</w:t>
      </w:r>
      <w:r w:rsidRPr="00EC558F">
        <w:rPr>
          <w:rFonts w:ascii="Helvetica" w:eastAsia="新細明體" w:hAnsi="Helvetica" w:cs="Helvetica"/>
          <w:color w:val="4D4D4D"/>
          <w:spacing w:val="15"/>
          <w:kern w:val="0"/>
          <w:sz w:val="27"/>
          <w:szCs w:val="27"/>
        </w:rPr>
        <w:t>3</w:t>
      </w:r>
      <w:r w:rsidRPr="00EC558F">
        <w:rPr>
          <w:rFonts w:ascii="Helvetica" w:eastAsia="新細明體" w:hAnsi="Helvetica" w:cs="Helvetica"/>
          <w:color w:val="4D4D4D"/>
          <w:spacing w:val="15"/>
          <w:kern w:val="0"/>
          <w:sz w:val="27"/>
          <w:szCs w:val="27"/>
        </w:rPr>
        <w:t>月</w:t>
      </w:r>
      <w:r w:rsidRPr="00EC558F">
        <w:rPr>
          <w:rFonts w:ascii="Helvetica" w:eastAsia="新細明體" w:hAnsi="Helvetica" w:cs="Helvetica"/>
          <w:color w:val="4D4D4D"/>
          <w:spacing w:val="15"/>
          <w:kern w:val="0"/>
          <w:sz w:val="27"/>
          <w:szCs w:val="27"/>
        </w:rPr>
        <w:t>8</w:t>
      </w:r>
      <w:r w:rsidRPr="00EC558F">
        <w:rPr>
          <w:rFonts w:ascii="Helvetica" w:eastAsia="新細明體" w:hAnsi="Helvetica" w:cs="Helvetica"/>
          <w:color w:val="4D4D4D"/>
          <w:spacing w:val="15"/>
          <w:kern w:val="0"/>
          <w:sz w:val="27"/>
          <w:szCs w:val="27"/>
        </w:rPr>
        <w:t>日全面施行後才是重頭戲，是否能夠全面落實、提供完整的受害者服務，過程中是否還有衍伸的問題或不足之處都需要持續追蹤與倡議。我們期許透過這波</w:t>
      </w:r>
      <w:r w:rsidRPr="00EC558F">
        <w:rPr>
          <w:rFonts w:ascii="Helvetica" w:eastAsia="新細明體" w:hAnsi="Helvetica" w:cs="Helvetica"/>
          <w:color w:val="4D4D4D"/>
          <w:spacing w:val="15"/>
          <w:kern w:val="0"/>
          <w:sz w:val="27"/>
          <w:szCs w:val="27"/>
        </w:rPr>
        <w:t xml:space="preserve"> #MeToo </w:t>
      </w:r>
      <w:r w:rsidRPr="00EC558F">
        <w:rPr>
          <w:rFonts w:ascii="Helvetica" w:eastAsia="新細明體" w:hAnsi="Helvetica" w:cs="Helvetica"/>
          <w:color w:val="4D4D4D"/>
          <w:spacing w:val="15"/>
          <w:kern w:val="0"/>
          <w:sz w:val="27"/>
          <w:szCs w:val="27"/>
        </w:rPr>
        <w:t>運動中所帶動</w:t>
      </w:r>
      <w:r w:rsidRPr="00EC558F">
        <w:rPr>
          <w:rFonts w:ascii="Helvetica" w:eastAsia="新細明體" w:hAnsi="Helvetica" w:cs="Helvetica"/>
          <w:color w:val="4D4D4D"/>
          <w:spacing w:val="15"/>
          <w:kern w:val="0"/>
          <w:sz w:val="27"/>
          <w:szCs w:val="27"/>
        </w:rPr>
        <w:lastRenderedPageBreak/>
        <w:t>的議題討論、不檢討受害者的友善氛圍和完備的法律規範將造就更美好的台灣社會。</w:t>
      </w:r>
    </w:p>
    <w:p w14:paraId="003D034E" w14:textId="77777777" w:rsidR="0043756C" w:rsidRPr="00EC558F" w:rsidRDefault="0043756C" w:rsidP="00EC558F">
      <w:pPr>
        <w:widowControl/>
        <w:spacing w:before="100" w:beforeAutospacing="1" w:after="100" w:afterAutospacing="1" w:line="540" w:lineRule="atLeast"/>
        <w:rPr>
          <w:rFonts w:ascii="Helvetica" w:eastAsia="新細明體" w:hAnsi="Helvetica" w:cs="Helvetica" w:hint="eastAsia"/>
          <w:color w:val="4D4D4D"/>
          <w:spacing w:val="15"/>
          <w:kern w:val="0"/>
          <w:sz w:val="27"/>
          <w:szCs w:val="27"/>
        </w:rPr>
      </w:pPr>
    </w:p>
    <w:p w14:paraId="7AB54144" w14:textId="1BC8B06A" w:rsidR="00AF314A" w:rsidRPr="0043756C" w:rsidRDefault="0043756C">
      <w:pPr>
        <w:rPr>
          <w:rFonts w:ascii="標楷體" w:eastAsia="標楷體" w:hAnsi="標楷體"/>
          <w:color w:val="FF0000"/>
          <w:sz w:val="36"/>
          <w:szCs w:val="36"/>
        </w:rPr>
      </w:pPr>
      <w:r w:rsidRPr="0043756C">
        <w:rPr>
          <w:rFonts w:ascii="標楷體" w:eastAsia="標楷體" w:hAnsi="標楷體" w:hint="eastAsia"/>
          <w:color w:val="FF0000"/>
          <w:sz w:val="36"/>
          <w:szCs w:val="36"/>
        </w:rPr>
        <w:t>本篇資料節錄自</w:t>
      </w:r>
      <w:proofErr w:type="gramStart"/>
      <w:r w:rsidRPr="0043756C">
        <w:rPr>
          <w:rFonts w:ascii="標楷體" w:eastAsia="標楷體" w:hAnsi="標楷體" w:hint="eastAsia"/>
          <w:color w:val="FF0000"/>
          <w:sz w:val="36"/>
          <w:szCs w:val="36"/>
        </w:rPr>
        <w:t>勵</w:t>
      </w:r>
      <w:proofErr w:type="gramEnd"/>
      <w:r w:rsidRPr="0043756C">
        <w:rPr>
          <w:rFonts w:ascii="標楷體" w:eastAsia="標楷體" w:hAnsi="標楷體" w:hint="eastAsia"/>
          <w:color w:val="FF0000"/>
          <w:sz w:val="36"/>
          <w:szCs w:val="36"/>
        </w:rPr>
        <w:t>馨基金會網頁113年3月4日專題報導</w:t>
      </w:r>
    </w:p>
    <w:sectPr w:rsidR="00AF314A" w:rsidRPr="0043756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F3345"/>
    <w:multiLevelType w:val="multilevel"/>
    <w:tmpl w:val="44CEF8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1636F0"/>
    <w:multiLevelType w:val="multilevel"/>
    <w:tmpl w:val="8174A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7B08F3"/>
    <w:multiLevelType w:val="multilevel"/>
    <w:tmpl w:val="21841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DA4CF4"/>
    <w:multiLevelType w:val="multilevel"/>
    <w:tmpl w:val="D56A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D7336E"/>
    <w:multiLevelType w:val="multilevel"/>
    <w:tmpl w:val="9F60C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58F"/>
    <w:rsid w:val="0043756C"/>
    <w:rsid w:val="00AF314A"/>
    <w:rsid w:val="00EC55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26212"/>
  <w15:chartTrackingRefBased/>
  <w15:docId w15:val="{7515CB13-310D-48E1-A69C-692ABD22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link w:val="20"/>
    <w:uiPriority w:val="9"/>
    <w:qFormat/>
    <w:rsid w:val="00EC558F"/>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link w:val="30"/>
    <w:uiPriority w:val="9"/>
    <w:qFormat/>
    <w:rsid w:val="00EC558F"/>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EC558F"/>
    <w:rPr>
      <w:rFonts w:ascii="新細明體" w:eastAsia="新細明體" w:hAnsi="新細明體" w:cs="新細明體"/>
      <w:b/>
      <w:bCs/>
      <w:kern w:val="0"/>
      <w:sz w:val="36"/>
      <w:szCs w:val="36"/>
    </w:rPr>
  </w:style>
  <w:style w:type="character" w:customStyle="1" w:styleId="30">
    <w:name w:val="標題 3 字元"/>
    <w:basedOn w:val="a0"/>
    <w:link w:val="3"/>
    <w:uiPriority w:val="9"/>
    <w:rsid w:val="00EC558F"/>
    <w:rPr>
      <w:rFonts w:ascii="新細明體" w:eastAsia="新細明體" w:hAnsi="新細明體" w:cs="新細明體"/>
      <w:b/>
      <w:bCs/>
      <w:kern w:val="0"/>
      <w:sz w:val="27"/>
      <w:szCs w:val="27"/>
    </w:rPr>
  </w:style>
  <w:style w:type="paragraph" w:styleId="Web">
    <w:name w:val="Normal (Web)"/>
    <w:basedOn w:val="a"/>
    <w:uiPriority w:val="99"/>
    <w:semiHidden/>
    <w:unhideWhenUsed/>
    <w:rsid w:val="00EC558F"/>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EC558F"/>
    <w:rPr>
      <w:color w:val="0000FF"/>
      <w:u w:val="single"/>
    </w:rPr>
  </w:style>
  <w:style w:type="character" w:styleId="a4">
    <w:name w:val="Strong"/>
    <w:basedOn w:val="a0"/>
    <w:uiPriority w:val="22"/>
    <w:qFormat/>
    <w:rsid w:val="00EC55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227238">
      <w:bodyDiv w:val="1"/>
      <w:marLeft w:val="0"/>
      <w:marRight w:val="0"/>
      <w:marTop w:val="0"/>
      <w:marBottom w:val="0"/>
      <w:divBdr>
        <w:top w:val="none" w:sz="0" w:space="0" w:color="auto"/>
        <w:left w:val="none" w:sz="0" w:space="0" w:color="auto"/>
        <w:bottom w:val="none" w:sz="0" w:space="0" w:color="auto"/>
        <w:right w:val="none" w:sz="0" w:space="0" w:color="auto"/>
      </w:divBdr>
      <w:divsChild>
        <w:div w:id="1685982920">
          <w:marLeft w:val="0"/>
          <w:marRight w:val="0"/>
          <w:marTop w:val="0"/>
          <w:marBottom w:val="0"/>
          <w:divBdr>
            <w:top w:val="none" w:sz="0" w:space="0" w:color="auto"/>
            <w:left w:val="none" w:sz="0" w:space="0" w:color="auto"/>
            <w:bottom w:val="none" w:sz="0" w:space="0" w:color="auto"/>
            <w:right w:val="none" w:sz="0" w:space="0" w:color="auto"/>
          </w:divBdr>
        </w:div>
        <w:div w:id="1800420681">
          <w:marLeft w:val="0"/>
          <w:marRight w:val="0"/>
          <w:marTop w:val="0"/>
          <w:marBottom w:val="450"/>
          <w:divBdr>
            <w:top w:val="none" w:sz="0" w:space="0" w:color="auto"/>
            <w:left w:val="none" w:sz="0" w:space="0" w:color="auto"/>
            <w:bottom w:val="none" w:sz="0" w:space="0" w:color="auto"/>
            <w:right w:val="none" w:sz="0" w:space="0" w:color="auto"/>
          </w:divBdr>
          <w:divsChild>
            <w:div w:id="1651322731">
              <w:blockQuote w:val="1"/>
              <w:marLeft w:val="0"/>
              <w:marRight w:val="0"/>
              <w:marTop w:val="450"/>
              <w:marBottom w:val="450"/>
              <w:divBdr>
                <w:top w:val="single" w:sz="6" w:space="23" w:color="F2F2F2"/>
                <w:left w:val="single" w:sz="6" w:space="23" w:color="F2F2F2"/>
                <w:bottom w:val="single" w:sz="6" w:space="23" w:color="F2F2F2"/>
                <w:right w:val="single" w:sz="6" w:space="23" w:color="F2F2F2"/>
              </w:divBdr>
            </w:div>
            <w:div w:id="1061321707">
              <w:blockQuote w:val="1"/>
              <w:marLeft w:val="0"/>
              <w:marRight w:val="0"/>
              <w:marTop w:val="450"/>
              <w:marBottom w:val="450"/>
              <w:divBdr>
                <w:top w:val="single" w:sz="6" w:space="23" w:color="F2F2F2"/>
                <w:left w:val="single" w:sz="6" w:space="23" w:color="F2F2F2"/>
                <w:bottom w:val="single" w:sz="6" w:space="23" w:color="F2F2F2"/>
                <w:right w:val="single" w:sz="6" w:space="23" w:color="F2F2F2"/>
              </w:divBdr>
            </w:div>
            <w:div w:id="375660501">
              <w:blockQuote w:val="1"/>
              <w:marLeft w:val="0"/>
              <w:marRight w:val="0"/>
              <w:marTop w:val="450"/>
              <w:marBottom w:val="450"/>
              <w:divBdr>
                <w:top w:val="single" w:sz="6" w:space="23" w:color="F2F2F2"/>
                <w:left w:val="single" w:sz="6" w:space="23" w:color="F2F2F2"/>
                <w:bottom w:val="single" w:sz="6" w:space="23" w:color="F2F2F2"/>
                <w:right w:val="single" w:sz="6" w:space="23" w:color="F2F2F2"/>
              </w:divBdr>
            </w:div>
            <w:div w:id="1312556836">
              <w:blockQuote w:val="1"/>
              <w:marLeft w:val="0"/>
              <w:marRight w:val="0"/>
              <w:marTop w:val="450"/>
              <w:marBottom w:val="450"/>
              <w:divBdr>
                <w:top w:val="single" w:sz="6" w:space="23" w:color="F2F2F2"/>
                <w:left w:val="single" w:sz="6" w:space="23" w:color="F2F2F2"/>
                <w:bottom w:val="single" w:sz="6" w:space="23" w:color="F2F2F2"/>
                <w:right w:val="single" w:sz="6" w:space="23" w:color="F2F2F2"/>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y.gov.tw/Page/5A8A0CB5B41DA11E/3a28b968-5354-4876-a05a-c6f69da5d285" TargetMode="External"/><Relationship Id="rId13" Type="http://schemas.openxmlformats.org/officeDocument/2006/relationships/hyperlink" Target="https://law.moj.gov.tw/LawClass/LawSingle.aspx?pcode=N0030014&amp;flno=13-1" TargetMode="External"/><Relationship Id="rId18" Type="http://schemas.openxmlformats.org/officeDocument/2006/relationships/hyperlink" Target="https://law.moj.gov.tw/LawClass/LawSingle.aspx?pcode=H0080067&amp;flno=26" TargetMode="External"/><Relationship Id="rId26" Type="http://schemas.openxmlformats.org/officeDocument/2006/relationships/hyperlink" Target="https://law.moj.gov.tw/LawClass/LawSingle.aspx?pcode=D0050074&amp;flno=26" TargetMode="External"/><Relationship Id="rId3" Type="http://schemas.openxmlformats.org/officeDocument/2006/relationships/settings" Target="settings.xml"/><Relationship Id="rId21" Type="http://schemas.openxmlformats.org/officeDocument/2006/relationships/hyperlink" Target="https://law.moj.gov.tw/LawClass/LawSingle.aspx?pcode=N0030014&amp;flno=12" TargetMode="External"/><Relationship Id="rId7" Type="http://schemas.openxmlformats.org/officeDocument/2006/relationships/hyperlink" Target="https://www.mol.gov.tw/media/4vollgnd/%E9%99%84%E4%BB%B6_111%E5%B9%B4%E5%83%B1%E7%94%A8%E7%AE%A1%E7%90%86%E5%8F%8A%E5%B7%A5%E4%BD%9C%E5%A0%B4%E6%89%80%E5%B0%B1%E6%A5%AD%E5%B9%B3%E7%AD%89%E6%A6%82%E6%B3%81-%E5%90%AB%E5%9C%96%E8%A1%A8.pdf" TargetMode="External"/><Relationship Id="rId12" Type="http://schemas.openxmlformats.org/officeDocument/2006/relationships/hyperlink" Target="https://law.moj.gov.tw/LawClass/LawSingle.aspx?pcode=N0030014&amp;flno=12" TargetMode="External"/><Relationship Id="rId17" Type="http://schemas.openxmlformats.org/officeDocument/2006/relationships/hyperlink" Target="https://law.moj.gov.tw/LawClass/LawSingle.aspx?pcode=H0080067&amp;flno=3" TargetMode="External"/><Relationship Id="rId25" Type="http://schemas.openxmlformats.org/officeDocument/2006/relationships/hyperlink" Target="https://law.moj.gov.tw/LawClass/LawSingle.aspx?pcode=D0050074&amp;flno=25" TargetMode="External"/><Relationship Id="rId2" Type="http://schemas.openxmlformats.org/officeDocument/2006/relationships/styles" Target="styles.xml"/><Relationship Id="rId16" Type="http://schemas.openxmlformats.org/officeDocument/2006/relationships/hyperlink" Target="https://law.moj.gov.tw/LawClass/LawAll.aspx?pcode=H0080067" TargetMode="External"/><Relationship Id="rId20" Type="http://schemas.openxmlformats.org/officeDocument/2006/relationships/hyperlink" Target="https://law.moj.gov.tw/LawClass/LawSingle.aspx?pcode=H0080067&amp;flno=33" TargetMode="External"/><Relationship Id="rId1" Type="http://schemas.openxmlformats.org/officeDocument/2006/relationships/numbering" Target="numbering.xml"/><Relationship Id="rId6" Type="http://schemas.openxmlformats.org/officeDocument/2006/relationships/hyperlink" Target="https://www.goh.org.tw/latest-news/metoointheworkplaceintaiwan2023/" TargetMode="External"/><Relationship Id="rId11" Type="http://schemas.openxmlformats.org/officeDocument/2006/relationships/image" Target="media/image2.jpeg"/><Relationship Id="rId24" Type="http://schemas.openxmlformats.org/officeDocument/2006/relationships/hyperlink" Target="https://law.moj.gov.tw/LawClass/LawSingle.aspx?pcode=D0050074&amp;flno=10" TargetMode="External"/><Relationship Id="rId5" Type="http://schemas.openxmlformats.org/officeDocument/2006/relationships/image" Target="media/image1.jpeg"/><Relationship Id="rId15" Type="http://schemas.openxmlformats.org/officeDocument/2006/relationships/hyperlink" Target="https://law.moj.gov.tw/LawClass/LawSingle.aspx?pcode=N0030014&amp;flno=32-1" TargetMode="External"/><Relationship Id="rId23" Type="http://schemas.openxmlformats.org/officeDocument/2006/relationships/hyperlink" Target="https://law.moj.gov.tw/LawClass/LawSingle.aspx?pcode=D0050074&amp;flno=6" TargetMode="External"/><Relationship Id="rId28" Type="http://schemas.openxmlformats.org/officeDocument/2006/relationships/theme" Target="theme/theme1.xml"/><Relationship Id="rId10" Type="http://schemas.openxmlformats.org/officeDocument/2006/relationships/hyperlink" Target="https://law.moj.gov.tw/LawClass/LawSingle.aspx?pcode=N0030014&amp;flno=13" TargetMode="External"/><Relationship Id="rId19" Type="http://schemas.openxmlformats.org/officeDocument/2006/relationships/hyperlink" Target="https://law.moj.gov.tw/LawClass/LawSingle.aspx?pcode=H0080069&amp;flno=8" TargetMode="External"/><Relationship Id="rId4" Type="http://schemas.openxmlformats.org/officeDocument/2006/relationships/webSettings" Target="webSettings.xml"/><Relationship Id="rId9" Type="http://schemas.openxmlformats.org/officeDocument/2006/relationships/hyperlink" Target="https://www.judicial.gov.tw/tw/cp-1454-916600-d58c2-1.html" TargetMode="External"/><Relationship Id="rId14" Type="http://schemas.openxmlformats.org/officeDocument/2006/relationships/hyperlink" Target="https://law.moj.gov.tw/LawClass/LawSingle.aspx?pcode=N0030014&amp;flno=32-2" TargetMode="External"/><Relationship Id="rId22" Type="http://schemas.openxmlformats.org/officeDocument/2006/relationships/hyperlink" Target="https://expert.mohw.gov.tw/"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867</Words>
  <Characters>4943</Characters>
  <Application>Microsoft Office Word</Application>
  <DocSecurity>0</DocSecurity>
  <Lines>41</Lines>
  <Paragraphs>11</Paragraphs>
  <ScaleCrop>false</ScaleCrop>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人事主任 人事主任</dc:creator>
  <cp:keywords/>
  <dc:description/>
  <cp:lastModifiedBy>人事主任 人事主任</cp:lastModifiedBy>
  <cp:revision>3</cp:revision>
  <dcterms:created xsi:type="dcterms:W3CDTF">2024-06-14T00:14:00Z</dcterms:created>
  <dcterms:modified xsi:type="dcterms:W3CDTF">2024-06-14T00:21:00Z</dcterms:modified>
</cp:coreProperties>
</file>