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B95E" w14:textId="04573C65" w:rsidR="000E0DE1" w:rsidRPr="0062680D" w:rsidRDefault="00CD0BED" w:rsidP="0062680D">
      <w:pPr>
        <w:spacing w:line="240" w:lineRule="auto"/>
        <w:jc w:val="center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 w:cs="Arial Unicode MS"/>
          <w:b/>
          <w:sz w:val="24"/>
          <w:szCs w:val="24"/>
        </w:rPr>
        <w:t>桃園市新屋國民小學</w:t>
      </w:r>
      <w:r w:rsidRPr="0062680D">
        <w:rPr>
          <w:rFonts w:ascii="標楷體" w:eastAsia="標楷體" w:hAnsi="標楷體"/>
          <w:b/>
          <w:sz w:val="24"/>
          <w:szCs w:val="24"/>
          <w:u w:val="single"/>
        </w:rPr>
        <w:t xml:space="preserve"> 112 </w:t>
      </w:r>
      <w:r w:rsidRPr="0062680D">
        <w:rPr>
          <w:rFonts w:ascii="標楷體" w:eastAsia="標楷體" w:hAnsi="標楷體" w:cs="Arial Unicode MS"/>
          <w:b/>
          <w:sz w:val="24"/>
          <w:szCs w:val="24"/>
        </w:rPr>
        <w:t>學年度</w:t>
      </w:r>
      <w:r w:rsidRPr="0062680D">
        <w:rPr>
          <w:rFonts w:ascii="標楷體" w:eastAsia="標楷體" w:hAnsi="標楷體" w:cs="Arial Unicode MS"/>
          <w:b/>
          <w:sz w:val="24"/>
          <w:szCs w:val="24"/>
          <w:u w:val="single"/>
        </w:rPr>
        <w:t xml:space="preserve"> 下 </w:t>
      </w:r>
      <w:r w:rsidRPr="0062680D">
        <w:rPr>
          <w:rFonts w:ascii="標楷體" w:eastAsia="標楷體" w:hAnsi="標楷體" w:cs="Arial Unicode MS"/>
          <w:b/>
          <w:sz w:val="24"/>
          <w:szCs w:val="24"/>
        </w:rPr>
        <w:t>學期</w:t>
      </w:r>
      <w:r w:rsidRPr="0062680D">
        <w:rPr>
          <w:rFonts w:ascii="標楷體" w:eastAsia="標楷體" w:hAnsi="標楷體" w:cs="Arial Unicode MS"/>
          <w:b/>
          <w:sz w:val="24"/>
          <w:szCs w:val="24"/>
          <w:u w:val="single"/>
        </w:rPr>
        <w:t xml:space="preserve"> 期末校務會議 </w:t>
      </w:r>
      <w:r w:rsidRPr="0062680D">
        <w:rPr>
          <w:rFonts w:ascii="標楷體" w:eastAsia="標楷體" w:hAnsi="標楷體" w:cs="Arial Unicode MS"/>
          <w:b/>
          <w:sz w:val="24"/>
          <w:szCs w:val="24"/>
        </w:rPr>
        <w:t>會議議程表</w:t>
      </w:r>
    </w:p>
    <w:p w14:paraId="58C412C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一、時間：中華民國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113 </w:t>
      </w:r>
      <w:r w:rsidRPr="0062680D">
        <w:rPr>
          <w:rFonts w:ascii="標楷體" w:eastAsia="標楷體" w:hAnsi="標楷體" w:cs="Arial Unicode MS"/>
          <w:sz w:val="24"/>
          <w:szCs w:val="24"/>
        </w:rPr>
        <w:t xml:space="preserve">年 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6 </w:t>
      </w:r>
      <w:r w:rsidRPr="0062680D">
        <w:rPr>
          <w:rFonts w:ascii="標楷體" w:eastAsia="標楷體" w:hAnsi="標楷體" w:cs="Arial Unicode MS"/>
          <w:sz w:val="24"/>
          <w:szCs w:val="24"/>
        </w:rPr>
        <w:t>月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26 </w:t>
      </w:r>
      <w:r w:rsidRPr="0062680D">
        <w:rPr>
          <w:rFonts w:ascii="標楷體" w:eastAsia="標楷體" w:hAnsi="標楷體" w:cs="Arial Unicode MS"/>
          <w:sz w:val="24"/>
          <w:szCs w:val="24"/>
        </w:rPr>
        <w:t>日星期（三）</w:t>
      </w:r>
      <w:r w:rsidRPr="0062680D">
        <w:rPr>
          <w:rFonts w:ascii="標楷體" w:eastAsia="標楷體" w:hAnsi="標楷體"/>
          <w:sz w:val="24"/>
          <w:szCs w:val="24"/>
          <w:u w:val="single"/>
        </w:rPr>
        <w:t>13</w:t>
      </w:r>
      <w:r w:rsidRPr="0062680D">
        <w:rPr>
          <w:rFonts w:ascii="標楷體" w:eastAsia="標楷體" w:hAnsi="標楷體" w:cs="Arial Unicode MS"/>
          <w:sz w:val="24"/>
          <w:szCs w:val="24"/>
        </w:rPr>
        <w:t xml:space="preserve"> 時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00 </w:t>
      </w:r>
      <w:r w:rsidRPr="0062680D">
        <w:rPr>
          <w:rFonts w:ascii="標楷體" w:eastAsia="標楷體" w:hAnsi="標楷體" w:cs="Arial Unicode MS"/>
          <w:sz w:val="24"/>
          <w:szCs w:val="24"/>
        </w:rPr>
        <w:t>分</w:t>
      </w:r>
    </w:p>
    <w:p w14:paraId="75114F01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二、地點：視聽教室</w:t>
      </w:r>
    </w:p>
    <w:p w14:paraId="3410DD1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三、主持人：邱正剛校長         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 xml:space="preserve">           紀錄：熊夢萍</w:t>
      </w:r>
    </w:p>
    <w:p w14:paraId="05FE7B6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四、出列席人員：如簽到冊</w:t>
      </w:r>
    </w:p>
    <w:p w14:paraId="0ED19D54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五、主席致詞：</w:t>
      </w:r>
    </w:p>
    <w:p w14:paraId="1A8D50BF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3A5F6FD3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六、確認本次開會議程</w:t>
      </w:r>
    </w:p>
    <w:p w14:paraId="7A51D39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七、業務單位報告：教務處、學務處、總務處、輔導室(內容如附件)</w:t>
      </w:r>
    </w:p>
    <w:p w14:paraId="302EE47B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八、上次會議決議事項處理情形：</w:t>
      </w:r>
    </w:p>
    <w:p w14:paraId="1200052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01提案單位：人事室</w:t>
      </w:r>
    </w:p>
    <w:p w14:paraId="25D23AB4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案由一：修正本校性騷擾防治措施、申訴及懲戒辦法部分條文。</w:t>
      </w:r>
    </w:p>
    <w:p w14:paraId="0D22D234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說明：依據桃園市政府教育局113年1月15日桃教人字第1130008585號函轉性別平</w:t>
      </w:r>
    </w:p>
    <w:p w14:paraId="0BE6BAF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等工作法辦理。</w:t>
      </w:r>
    </w:p>
    <w:p w14:paraId="2D9F06F9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辦法：性別工作平等法業經修正為性別平等工作法，並自113年3月8日生效，本</w:t>
      </w:r>
    </w:p>
    <w:p w14:paraId="48DB3A40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校性騷擾防治措施、申訴及懲戒辦法部分條文引用該法名稱應配合修正如</w:t>
      </w:r>
    </w:p>
    <w:p w14:paraId="1D56812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附件。</w:t>
      </w:r>
    </w:p>
    <w:p w14:paraId="1AA51E64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決議：照案通過</w:t>
      </w:r>
    </w:p>
    <w:p w14:paraId="4B8BB3C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497C9DC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02提案單位：生教組</w:t>
      </w:r>
    </w:p>
    <w:p w14:paraId="4CBDB5E1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案由二：廢除本校「桃園市新屋國民小學教師輔導與管教學生辦法」，並擬定新</w:t>
      </w:r>
    </w:p>
    <w:p w14:paraId="24F769BB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辦法，請討論。</w:t>
      </w:r>
    </w:p>
    <w:p w14:paraId="42A0017A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說明：1.因本校舊有辦法是參考教育部在民國109年8月公告「學校訂定教師輔導</w:t>
      </w:r>
    </w:p>
    <w:p w14:paraId="0F65774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與管教學生辦法注意事項」法規，該項法規已經廢除，故建議廢除本校</w:t>
      </w:r>
    </w:p>
    <w:p w14:paraId="429E472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之舊有辦法(111.01.12校務會議修訂)。</w:t>
      </w:r>
    </w:p>
    <w:p w14:paraId="4D1C3A8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2.依據113.02.07桃教學字第1130012485號與113.02.19桃教學字第113001</w:t>
      </w:r>
    </w:p>
    <w:p w14:paraId="4EFEDA1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4886號來函，教育部在民國113年2月5日修訂「學校訂定教師輔導與管</w:t>
      </w:r>
    </w:p>
    <w:p w14:paraId="2202486E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教學生辦法注意事項」，所以參考最新規定來擬訂內容。</w:t>
      </w:r>
    </w:p>
    <w:p w14:paraId="4CA158C9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辦法：如附件。</w:t>
      </w:r>
    </w:p>
    <w:p w14:paraId="64D7F308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決議：照案通過</w:t>
      </w:r>
    </w:p>
    <w:p w14:paraId="4B9355D8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6E51146F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九、本次提案討論：</w:t>
      </w:r>
    </w:p>
    <w:p w14:paraId="3789E5C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01提案單位：生教組</w:t>
      </w:r>
    </w:p>
    <w:p w14:paraId="4040DC1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案由一：有關廢除本校「桃園市新屋國民小學校園性侵害性騷擾或性霸凌防治規</w:t>
      </w:r>
    </w:p>
    <w:p w14:paraId="1347F4D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定」，詳如說明。</w:t>
      </w:r>
    </w:p>
    <w:p w14:paraId="4A887C19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說明：(一)依據113.03.12桃教學字第1130021129號來函辦理。</w:t>
      </w:r>
    </w:p>
    <w:p w14:paraId="710DBA6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(二)「校園性別事件防治準則」業經教育部中華民國113年3月6日臺教學(三)字</w:t>
      </w:r>
    </w:p>
    <w:p w14:paraId="49E88558" w14:textId="77777777" w:rsidR="0062680D" w:rsidRDefault="00CD0BED" w:rsidP="0062680D">
      <w:pPr>
        <w:spacing w:line="240" w:lineRule="auto"/>
        <w:rPr>
          <w:rFonts w:ascii="標楷體" w:eastAsia="標楷體" w:hAnsi="標楷體" w:cs="Arial Unicode MS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第1132801024A號令發布在案，市府函示各級學校應配合本準則修正條</w:t>
      </w:r>
      <w:r w:rsidR="0062680D">
        <w:rPr>
          <w:rFonts w:ascii="標楷體" w:eastAsia="標楷體" w:hAnsi="標楷體" w:cs="Arial Unicode MS" w:hint="eastAsia"/>
          <w:sz w:val="24"/>
          <w:szCs w:val="24"/>
        </w:rPr>
        <w:t xml:space="preserve">           </w:t>
      </w:r>
    </w:p>
    <w:p w14:paraId="7551FCDD" w14:textId="6C11BA67" w:rsidR="000E0DE1" w:rsidRPr="0062680D" w:rsidRDefault="0062680D" w:rsidP="0062680D">
      <w:pPr>
        <w:spacing w:line="240" w:lineRule="auto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</w:t>
      </w:r>
      <w:r w:rsidR="00CD0BED" w:rsidRPr="0062680D">
        <w:rPr>
          <w:rFonts w:ascii="標楷體" w:eastAsia="標楷體" w:hAnsi="標楷體" w:cs="Arial Unicode MS"/>
          <w:sz w:val="24"/>
          <w:szCs w:val="24"/>
        </w:rPr>
        <w:t>文，完成各校相關規定之修正。</w:t>
      </w:r>
    </w:p>
    <w:p w14:paraId="655E9E4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(三)因新舊準則之變動性大(包含名稱變更為校園性別事件)，故提議廢除舊有</w:t>
      </w:r>
    </w:p>
    <w:p w14:paraId="79EAC429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之規定，並依照新準則擬定新案。</w:t>
      </w:r>
    </w:p>
    <w:p w14:paraId="3E7445D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0DA8272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02提案單位：生教組</w:t>
      </w:r>
    </w:p>
    <w:p w14:paraId="06F26859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案由二：有關本校「桃園市新屋國民小學校園性別事件防治規定」修正，詳如說明。</w:t>
      </w:r>
    </w:p>
    <w:p w14:paraId="1C99D0C3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lastRenderedPageBreak/>
        <w:t>說明：(一)依據113.03.12桃教學字第1130021129號來函辦理。</w:t>
      </w:r>
    </w:p>
    <w:p w14:paraId="53EA85AE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(二)「校園性別事件防治準則」業經教育部中華民國113年3月6日臺教學(三)字</w:t>
      </w:r>
    </w:p>
    <w:p w14:paraId="5F1111E5" w14:textId="77777777" w:rsidR="0062680D" w:rsidRDefault="00CD0BED" w:rsidP="0062680D">
      <w:pPr>
        <w:spacing w:line="240" w:lineRule="auto"/>
        <w:rPr>
          <w:rFonts w:ascii="標楷體" w:eastAsia="標楷體" w:hAnsi="標楷體" w:cs="Arial Unicode MS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第1132801024A號令發布在案，市府函示各級學校應配合本準則修正條</w:t>
      </w:r>
    </w:p>
    <w:p w14:paraId="0488A9CF" w14:textId="6170B9D8" w:rsidR="000E0DE1" w:rsidRPr="0062680D" w:rsidRDefault="0062680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</w:t>
      </w:r>
      <w:r w:rsidR="00CD0BED" w:rsidRPr="0062680D">
        <w:rPr>
          <w:rFonts w:ascii="標楷體" w:eastAsia="標楷體" w:hAnsi="標楷體" w:cs="Arial Unicode MS"/>
          <w:sz w:val="24"/>
          <w:szCs w:val="24"/>
        </w:rPr>
        <w:t>文，完成各校相關規定之修正。</w:t>
      </w:r>
    </w:p>
    <w:p w14:paraId="09E71A88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(三)本校「桃園市新屋國民小學校園性別事件防治規定」草案 (如附件)已於11</w:t>
      </w:r>
    </w:p>
    <w:p w14:paraId="01F18CF5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3年03月20日提經性平會討論審議，提請校務會議決議。</w:t>
      </w:r>
    </w:p>
    <w:p w14:paraId="2AB9334D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辦法:如附件</w:t>
      </w:r>
    </w:p>
    <w:p w14:paraId="1DF1CF78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決議:</w:t>
      </w:r>
    </w:p>
    <w:p w14:paraId="60B0E571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7D5EF863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03提案單位：生教組</w:t>
      </w:r>
    </w:p>
    <w:p w14:paraId="3F6BF41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案由三：有關廢除本校「桃園市新屋國小校園霸凌防制規定」，詳如說明。</w:t>
      </w:r>
    </w:p>
    <w:p w14:paraId="2B7FCF3A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說明：(一)依據113.04.24桃教學字第1130035762號辦理。</w:t>
      </w:r>
    </w:p>
    <w:p w14:paraId="613DB8BD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(二)教育部修正「校園霸凌防制準則」，業經教育部於中華民國113年4月17日</w:t>
      </w:r>
    </w:p>
    <w:p w14:paraId="17E50E3E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  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以臺教學（五）字第1132801790A號令修正發布。</w:t>
      </w:r>
    </w:p>
    <w:p w14:paraId="4960235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 xml:space="preserve">  </w:t>
      </w:r>
      <w:r w:rsidRPr="0062680D">
        <w:rPr>
          <w:rFonts w:ascii="標楷體" w:eastAsia="標楷體" w:hAnsi="標楷體" w:cs="Arial Unicode MS"/>
          <w:sz w:val="24"/>
          <w:szCs w:val="24"/>
        </w:rPr>
        <w:tab/>
        <w:t>(三)建議廢除舊有規定，未來依照教育部之「校園霸凌防制準則」辦理。</w:t>
      </w:r>
    </w:p>
    <w:p w14:paraId="08395B2A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辦法：教育部之「校園霸凌防制準則」。</w:t>
      </w:r>
    </w:p>
    <w:p w14:paraId="1B6B0C76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74C9D92A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7E9D195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十、臨時動議：</w:t>
      </w:r>
    </w:p>
    <w:p w14:paraId="6BE20CD3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5A12DBFC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sz w:val="24"/>
          <w:szCs w:val="24"/>
        </w:rPr>
      </w:pPr>
      <w:r w:rsidRPr="0062680D">
        <w:rPr>
          <w:rFonts w:ascii="標楷體" w:eastAsia="標楷體" w:hAnsi="標楷體"/>
          <w:sz w:val="24"/>
          <w:szCs w:val="24"/>
        </w:rPr>
        <w:t xml:space="preserve"> </w:t>
      </w:r>
    </w:p>
    <w:p w14:paraId="208E2A97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 w:cs="Arial Unicode MS"/>
          <w:sz w:val="24"/>
          <w:szCs w:val="24"/>
        </w:rPr>
        <w:t>十一、散會時間：中華民國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113 </w:t>
      </w:r>
      <w:r w:rsidRPr="0062680D">
        <w:rPr>
          <w:rFonts w:ascii="標楷體" w:eastAsia="標楷體" w:hAnsi="標楷體" w:cs="Arial Unicode MS"/>
          <w:sz w:val="24"/>
          <w:szCs w:val="24"/>
        </w:rPr>
        <w:t>年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6 </w:t>
      </w:r>
      <w:r w:rsidRPr="0062680D">
        <w:rPr>
          <w:rFonts w:ascii="標楷體" w:eastAsia="標楷體" w:hAnsi="標楷體" w:cs="Arial Unicode MS"/>
          <w:sz w:val="24"/>
          <w:szCs w:val="24"/>
        </w:rPr>
        <w:t>月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26 </w:t>
      </w:r>
      <w:r w:rsidRPr="0062680D">
        <w:rPr>
          <w:rFonts w:ascii="標楷體" w:eastAsia="標楷體" w:hAnsi="標楷體" w:cs="Arial Unicode MS"/>
          <w:sz w:val="24"/>
          <w:szCs w:val="24"/>
        </w:rPr>
        <w:t xml:space="preserve">日星期（三）____ 時 </w:t>
      </w:r>
      <w:r w:rsidRPr="0062680D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62680D">
        <w:rPr>
          <w:rFonts w:ascii="標楷體" w:eastAsia="標楷體" w:hAnsi="標楷體" w:cs="Arial Unicode MS"/>
          <w:sz w:val="24"/>
          <w:szCs w:val="24"/>
        </w:rPr>
        <w:t>分</w:t>
      </w: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904A6BF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127D903B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7612ECAA" w14:textId="77777777" w:rsidR="000E0DE1" w:rsidRPr="0062680D" w:rsidRDefault="00CD0BED" w:rsidP="0062680D">
      <w:pPr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4F0E2FAA" w14:textId="77777777" w:rsidR="000E0DE1" w:rsidRPr="0062680D" w:rsidRDefault="00CD0BE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6E477AFA" w14:textId="77777777" w:rsidR="000E0DE1" w:rsidRPr="0062680D" w:rsidRDefault="00CD0BE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4745AA14" w14:textId="77777777" w:rsidR="000E0DE1" w:rsidRPr="0062680D" w:rsidRDefault="00CD0BE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569A9269" w14:textId="77777777" w:rsidR="000E0DE1" w:rsidRPr="0062680D" w:rsidRDefault="00CD0BE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2EFBB7C" w14:textId="68EB5779" w:rsidR="000E0DE1" w:rsidRDefault="00CD0BE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  <w:r w:rsidRPr="0062680D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2787A988" w14:textId="1A7F8174" w:rsidR="0062680D" w:rsidRDefault="0062680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</w:p>
    <w:p w14:paraId="2895F7B7" w14:textId="1C4CE047" w:rsidR="0062680D" w:rsidRDefault="0062680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</w:p>
    <w:p w14:paraId="4C44D17E" w14:textId="0725B67A" w:rsidR="0062680D" w:rsidRDefault="0062680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</w:p>
    <w:p w14:paraId="4CD628C8" w14:textId="4EE75EEA" w:rsidR="0062680D" w:rsidRDefault="0062680D">
      <w:pPr>
        <w:spacing w:before="240" w:after="240"/>
        <w:rPr>
          <w:rFonts w:ascii="標楷體" w:eastAsia="標楷體" w:hAnsi="標楷體"/>
          <w:b/>
          <w:sz w:val="24"/>
          <w:szCs w:val="24"/>
        </w:rPr>
      </w:pPr>
    </w:p>
    <w:sectPr w:rsidR="006268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E1"/>
    <w:rsid w:val="000E0DE1"/>
    <w:rsid w:val="000F40E2"/>
    <w:rsid w:val="0062680D"/>
    <w:rsid w:val="00A7298F"/>
    <w:rsid w:val="00BE7501"/>
    <w:rsid w:val="00C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0E0F"/>
  <w15:docId w15:val="{FFA5D3B8-977C-4F20-9405-08CFC44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2024-06-21T09:04:00Z</dcterms:created>
  <dcterms:modified xsi:type="dcterms:W3CDTF">2024-06-21T09:04:00Z</dcterms:modified>
</cp:coreProperties>
</file>